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1C2E" w14:textId="43D930C0" w:rsidR="00C06701" w:rsidRPr="00C06701" w:rsidRDefault="00C06701" w:rsidP="00DF6AD4">
      <w:pPr>
        <w:spacing w:line="240" w:lineRule="auto"/>
        <w:jc w:val="both"/>
        <w:rPr>
          <w:rFonts w:hint="eastAsia"/>
        </w:rPr>
      </w:pPr>
      <w:r w:rsidRPr="00C06701">
        <w:rPr>
          <w:b/>
          <w:bCs/>
        </w:rPr>
        <w:t>发明名称：</w:t>
      </w:r>
      <w:r w:rsidRPr="00C06701">
        <w:br/>
      </w:r>
      <w:r w:rsidR="000F4705" w:rsidRPr="000F4705">
        <w:rPr>
          <w:rFonts w:hint="eastAsia"/>
        </w:rPr>
        <w:t>一种基于网站资源逻辑语义与流量特征对齐的加密流量下网站识别方法及装置</w:t>
      </w:r>
    </w:p>
    <w:p w14:paraId="5079FABC" w14:textId="2355EB2B" w:rsidR="00C06701" w:rsidRPr="00C06701" w:rsidRDefault="00C06701" w:rsidP="00DF6AD4">
      <w:pPr>
        <w:spacing w:line="240" w:lineRule="auto"/>
        <w:jc w:val="both"/>
        <w:rPr>
          <w:rFonts w:hint="eastAsia"/>
        </w:rPr>
      </w:pPr>
    </w:p>
    <w:p w14:paraId="7294D908" w14:textId="77777777" w:rsidR="00C06701" w:rsidRPr="00C06701" w:rsidRDefault="00C06701" w:rsidP="00DF6AD4">
      <w:pPr>
        <w:spacing w:line="240" w:lineRule="auto"/>
        <w:jc w:val="both"/>
        <w:rPr>
          <w:rFonts w:hint="eastAsia"/>
          <w:b/>
          <w:bCs/>
        </w:rPr>
      </w:pPr>
      <w:r w:rsidRPr="00C06701">
        <w:rPr>
          <w:b/>
          <w:bCs/>
        </w:rPr>
        <w:t>技术领域</w:t>
      </w:r>
    </w:p>
    <w:p w14:paraId="535706D5" w14:textId="77777777" w:rsidR="00C06701" w:rsidRPr="00C06701" w:rsidRDefault="00C06701" w:rsidP="00DF6AD4">
      <w:pPr>
        <w:spacing w:line="240" w:lineRule="auto"/>
        <w:jc w:val="both"/>
        <w:rPr>
          <w:rFonts w:hint="eastAsia"/>
        </w:rPr>
      </w:pPr>
      <w:r w:rsidRPr="00C06701">
        <w:t>本发明涉及网络安全与加密流量分析领域，尤其涉及一种在全加密 HTTPS 环境下，利用逻辑语义特征与加密流量特征进行对齐，实现网站识别的方法与装置。</w:t>
      </w:r>
    </w:p>
    <w:p w14:paraId="4CAE0E31" w14:textId="322B8C6A" w:rsidR="00C06701" w:rsidRPr="00C06701" w:rsidRDefault="00C06701" w:rsidP="00DF6AD4">
      <w:pPr>
        <w:spacing w:line="240" w:lineRule="auto"/>
        <w:jc w:val="both"/>
        <w:rPr>
          <w:rFonts w:hint="eastAsia"/>
        </w:rPr>
      </w:pPr>
    </w:p>
    <w:p w14:paraId="4C634E75" w14:textId="77777777" w:rsidR="00C06701" w:rsidRPr="00C06701" w:rsidRDefault="00C06701" w:rsidP="00DF6AD4">
      <w:pPr>
        <w:spacing w:line="240" w:lineRule="auto"/>
        <w:jc w:val="both"/>
        <w:rPr>
          <w:rFonts w:hint="eastAsia"/>
          <w:b/>
          <w:bCs/>
        </w:rPr>
      </w:pPr>
      <w:r w:rsidRPr="00C06701">
        <w:rPr>
          <w:b/>
          <w:bCs/>
        </w:rPr>
        <w:t>背景技术</w:t>
      </w:r>
    </w:p>
    <w:p w14:paraId="211A91F7" w14:textId="77777777" w:rsidR="00DF6AD4" w:rsidRPr="00DF6AD4" w:rsidRDefault="00DF6AD4" w:rsidP="00DF6AD4">
      <w:pPr>
        <w:spacing w:line="240" w:lineRule="auto"/>
        <w:jc w:val="both"/>
      </w:pPr>
      <w:r w:rsidRPr="00DF6AD4">
        <w:t>随着 HTTPS、TLS 1.3 以及加密 DNS（DoH/DoT/DoQ）等隐私增强技术的普及，传统依赖明文特征的网站识别方法逐渐失效。例如：</w:t>
      </w:r>
    </w:p>
    <w:p w14:paraId="135E79A4" w14:textId="77777777" w:rsidR="00DF6AD4" w:rsidRPr="00DF6AD4" w:rsidRDefault="00DF6AD4" w:rsidP="00DF6AD4">
      <w:pPr>
        <w:numPr>
          <w:ilvl w:val="0"/>
          <w:numId w:val="13"/>
        </w:numPr>
        <w:spacing w:line="240" w:lineRule="auto"/>
        <w:jc w:val="both"/>
      </w:pPr>
      <w:r w:rsidRPr="00DF6AD4">
        <w:rPr>
          <w:b/>
          <w:bCs/>
        </w:rPr>
        <w:t>域名层面</w:t>
      </w:r>
      <w:r w:rsidRPr="00DF6AD4">
        <w:t>：DNS 查询明文可被直接利用，但加密 DNS 出现后该通道被封闭；</w:t>
      </w:r>
    </w:p>
    <w:p w14:paraId="2A6D31F1" w14:textId="77777777" w:rsidR="00DF6AD4" w:rsidRPr="00DF6AD4" w:rsidRDefault="00DF6AD4" w:rsidP="00DF6AD4">
      <w:pPr>
        <w:numPr>
          <w:ilvl w:val="0"/>
          <w:numId w:val="13"/>
        </w:numPr>
        <w:spacing w:line="240" w:lineRule="auto"/>
        <w:jc w:val="both"/>
      </w:pPr>
      <w:r w:rsidRPr="00DF6AD4">
        <w:rPr>
          <w:b/>
          <w:bCs/>
        </w:rPr>
        <w:t>传输层面</w:t>
      </w:r>
      <w:r w:rsidRPr="00DF6AD4">
        <w:t>：TLS 握手中的 SNI 字段曾是重要线索，但 ECH 部署后真实域名被隐藏；</w:t>
      </w:r>
    </w:p>
    <w:p w14:paraId="3A21A838" w14:textId="77777777" w:rsidR="00DF6AD4" w:rsidRPr="00DF6AD4" w:rsidRDefault="00DF6AD4" w:rsidP="00DF6AD4">
      <w:pPr>
        <w:numPr>
          <w:ilvl w:val="0"/>
          <w:numId w:val="13"/>
        </w:numPr>
        <w:spacing w:line="240" w:lineRule="auto"/>
        <w:jc w:val="both"/>
      </w:pPr>
      <w:r w:rsidRPr="00DF6AD4">
        <w:rPr>
          <w:b/>
          <w:bCs/>
        </w:rPr>
        <w:t>应用层面</w:t>
      </w:r>
      <w:r w:rsidRPr="00DF6AD4">
        <w:t>：HTTP 报文内容完全加密，无法再直接提取。</w:t>
      </w:r>
    </w:p>
    <w:p w14:paraId="383F32A1" w14:textId="77777777" w:rsidR="00DF6AD4" w:rsidRPr="00DF6AD4" w:rsidRDefault="00DF6AD4" w:rsidP="00DF6AD4">
      <w:pPr>
        <w:spacing w:line="240" w:lineRule="auto"/>
        <w:jc w:val="both"/>
      </w:pPr>
      <w:r w:rsidRPr="00DF6AD4">
        <w:t xml:space="preserve">现有主流加密流量网站识别方法主要依赖 </w:t>
      </w:r>
      <w:r w:rsidRPr="00DF6AD4">
        <w:rPr>
          <w:b/>
          <w:bCs/>
        </w:rPr>
        <w:t>流量特征+监督学习模型</w:t>
      </w:r>
      <w:r w:rsidRPr="00DF6AD4">
        <w:t>，典型特征包括数据包大小序列、方向、时间间隔等。尽管在闭世界场景下准确率较高，但存在四个显著问题：</w:t>
      </w:r>
    </w:p>
    <w:p w14:paraId="6B860C7F" w14:textId="77777777" w:rsidR="00DF6AD4" w:rsidRPr="00DF6AD4" w:rsidRDefault="00DF6AD4" w:rsidP="00DF6AD4">
      <w:pPr>
        <w:numPr>
          <w:ilvl w:val="0"/>
          <w:numId w:val="14"/>
        </w:numPr>
        <w:spacing w:line="240" w:lineRule="auto"/>
        <w:jc w:val="both"/>
      </w:pPr>
      <w:r w:rsidRPr="00DF6AD4">
        <w:rPr>
          <w:b/>
          <w:bCs/>
        </w:rPr>
        <w:t>数据依赖性强</w:t>
      </w:r>
      <w:r w:rsidRPr="00DF6AD4">
        <w:t>：需要逐网站采集流量样本并反复训练，代价高昂；</w:t>
      </w:r>
    </w:p>
    <w:p w14:paraId="109A6551" w14:textId="77777777" w:rsidR="00DF6AD4" w:rsidRPr="00DF6AD4" w:rsidRDefault="00DF6AD4" w:rsidP="00DF6AD4">
      <w:pPr>
        <w:numPr>
          <w:ilvl w:val="0"/>
          <w:numId w:val="14"/>
        </w:numPr>
        <w:spacing w:line="240" w:lineRule="auto"/>
        <w:jc w:val="both"/>
      </w:pPr>
      <w:r w:rsidRPr="00DF6AD4">
        <w:rPr>
          <w:b/>
          <w:bCs/>
        </w:rPr>
        <w:t>泛化能力差</w:t>
      </w:r>
      <w:r w:rsidRPr="00DF6AD4">
        <w:t>：只能识别训练集出现过的网站，无法适应新网站；</w:t>
      </w:r>
    </w:p>
    <w:p w14:paraId="0E2D8D99" w14:textId="77777777" w:rsidR="00DF6AD4" w:rsidRPr="00DF6AD4" w:rsidRDefault="00DF6AD4" w:rsidP="00DF6AD4">
      <w:pPr>
        <w:numPr>
          <w:ilvl w:val="0"/>
          <w:numId w:val="14"/>
        </w:numPr>
        <w:spacing w:line="240" w:lineRule="auto"/>
        <w:jc w:val="both"/>
      </w:pPr>
      <w:r w:rsidRPr="00DF6AD4">
        <w:rPr>
          <w:b/>
          <w:bCs/>
        </w:rPr>
        <w:t>时间退化问题</w:t>
      </w:r>
      <w:r w:rsidRPr="00DF6AD4">
        <w:t>：网站内容频繁变化导致模型很快过时；</w:t>
      </w:r>
    </w:p>
    <w:p w14:paraId="049DF0C4" w14:textId="77777777" w:rsidR="00DF6AD4" w:rsidRPr="00DF6AD4" w:rsidRDefault="00DF6AD4" w:rsidP="00DF6AD4">
      <w:pPr>
        <w:numPr>
          <w:ilvl w:val="0"/>
          <w:numId w:val="14"/>
        </w:numPr>
        <w:spacing w:line="240" w:lineRule="auto"/>
        <w:jc w:val="both"/>
      </w:pPr>
      <w:r w:rsidRPr="00DF6AD4">
        <w:rPr>
          <w:b/>
          <w:bCs/>
        </w:rPr>
        <w:t>跨环境适应性差</w:t>
      </w:r>
      <w:r w:rsidRPr="00DF6AD4">
        <w:t>：不同网络环境下，训练和部署性能差异显著。</w:t>
      </w:r>
    </w:p>
    <w:p w14:paraId="3A2A3BF0" w14:textId="77777777" w:rsidR="00DF6AD4" w:rsidRPr="00DF6AD4" w:rsidRDefault="00DF6AD4" w:rsidP="00DF6AD4">
      <w:pPr>
        <w:spacing w:line="240" w:lineRule="auto"/>
        <w:jc w:val="both"/>
      </w:pPr>
      <w:r w:rsidRPr="00DF6AD4">
        <w:t xml:space="preserve">已有改进工作尝试通过少样本学习、数据增强、协议特征挖掘等手段提升泛化性，但仍未能突破“必须依赖目标网站流量”的限制。因而，亟需一种 </w:t>
      </w:r>
      <w:r w:rsidRPr="00DF6AD4">
        <w:rPr>
          <w:b/>
          <w:bCs/>
        </w:rPr>
        <w:t>不依赖目标流量样本、能够零样本识别、并具有强鲁棒性和可扩展性</w:t>
      </w:r>
      <w:r w:rsidRPr="00DF6AD4">
        <w:t xml:space="preserve"> 的新方法。</w:t>
      </w:r>
    </w:p>
    <w:p w14:paraId="0D248D52" w14:textId="4BB69666" w:rsidR="00C06701" w:rsidRPr="00DF6AD4" w:rsidRDefault="00C06701" w:rsidP="00DF6AD4">
      <w:pPr>
        <w:spacing w:line="240" w:lineRule="auto"/>
        <w:jc w:val="both"/>
        <w:rPr>
          <w:rFonts w:hint="eastAsia"/>
        </w:rPr>
      </w:pPr>
    </w:p>
    <w:p w14:paraId="4E4E4254" w14:textId="77777777" w:rsidR="00C06701" w:rsidRPr="00C06701" w:rsidRDefault="00C06701" w:rsidP="00DF6AD4">
      <w:pPr>
        <w:spacing w:line="240" w:lineRule="auto"/>
        <w:jc w:val="both"/>
        <w:rPr>
          <w:rFonts w:hint="eastAsia"/>
          <w:b/>
          <w:bCs/>
        </w:rPr>
      </w:pPr>
      <w:r w:rsidRPr="00C06701">
        <w:rPr>
          <w:b/>
          <w:bCs/>
        </w:rPr>
        <w:t>发明意义</w:t>
      </w:r>
    </w:p>
    <w:p w14:paraId="55BA16A2" w14:textId="77777777" w:rsidR="00DF6AD4" w:rsidRPr="00DF6AD4" w:rsidRDefault="00DF6AD4" w:rsidP="00DF6AD4">
      <w:pPr>
        <w:spacing w:line="240" w:lineRule="auto"/>
        <w:jc w:val="both"/>
      </w:pPr>
      <w:r w:rsidRPr="00DF6AD4">
        <w:t>本发明将传统“单模态分类”的网站指纹识别问题重新定义为“跨模态检索”任务，创新点包括：</w:t>
      </w:r>
    </w:p>
    <w:p w14:paraId="5F031D0A" w14:textId="77777777" w:rsidR="00DF6AD4" w:rsidRPr="00DF6AD4" w:rsidRDefault="00DF6AD4" w:rsidP="00DF6AD4">
      <w:pPr>
        <w:numPr>
          <w:ilvl w:val="0"/>
          <w:numId w:val="15"/>
        </w:numPr>
        <w:spacing w:line="240" w:lineRule="auto"/>
        <w:jc w:val="both"/>
      </w:pPr>
      <w:r w:rsidRPr="00DF6AD4">
        <w:rPr>
          <w:b/>
          <w:bCs/>
        </w:rPr>
        <w:t>双模态输入</w:t>
      </w:r>
      <w:r w:rsidRPr="00DF6AD4">
        <w:t>：逻辑模态（网站资源结构语义）+流量模态（加密包级特征）；</w:t>
      </w:r>
    </w:p>
    <w:p w14:paraId="157E00D2" w14:textId="77777777" w:rsidR="00DF6AD4" w:rsidRPr="00DF6AD4" w:rsidRDefault="00DF6AD4" w:rsidP="00DF6AD4">
      <w:pPr>
        <w:numPr>
          <w:ilvl w:val="0"/>
          <w:numId w:val="15"/>
        </w:numPr>
        <w:spacing w:line="240" w:lineRule="auto"/>
        <w:jc w:val="both"/>
      </w:pPr>
      <w:r w:rsidRPr="00DF6AD4">
        <w:rPr>
          <w:b/>
          <w:bCs/>
        </w:rPr>
        <w:t>跨模态对齐</w:t>
      </w:r>
      <w:r w:rsidRPr="00DF6AD4">
        <w:t>：设计对比学习和一致性约束，将两种模态映射到共享表示空间；</w:t>
      </w:r>
    </w:p>
    <w:p w14:paraId="1DF23941" w14:textId="77777777" w:rsidR="00DF6AD4" w:rsidRPr="00DF6AD4" w:rsidRDefault="00DF6AD4" w:rsidP="00DF6AD4">
      <w:pPr>
        <w:numPr>
          <w:ilvl w:val="0"/>
          <w:numId w:val="15"/>
        </w:numPr>
        <w:spacing w:line="240" w:lineRule="auto"/>
        <w:jc w:val="both"/>
      </w:pPr>
      <w:r w:rsidRPr="00DF6AD4">
        <w:rPr>
          <w:b/>
          <w:bCs/>
        </w:rPr>
        <w:t>零样本识别</w:t>
      </w:r>
      <w:r w:rsidRPr="00DF6AD4">
        <w:t>：利用逻辑模态数据库即可识别未见网站流量，无需采集目标流量；</w:t>
      </w:r>
    </w:p>
    <w:p w14:paraId="708B3898" w14:textId="77777777" w:rsidR="00DF6AD4" w:rsidRPr="00DF6AD4" w:rsidRDefault="00DF6AD4" w:rsidP="00DF6AD4">
      <w:pPr>
        <w:numPr>
          <w:ilvl w:val="0"/>
          <w:numId w:val="15"/>
        </w:numPr>
        <w:spacing w:line="240" w:lineRule="auto"/>
        <w:jc w:val="both"/>
      </w:pPr>
      <w:r w:rsidRPr="00DF6AD4">
        <w:rPr>
          <w:b/>
          <w:bCs/>
        </w:rPr>
        <w:t>结构增强机制</w:t>
      </w:r>
      <w:r w:rsidRPr="00DF6AD4">
        <w:t>：引入基于 IP 锚点的结构感知增强，有效应对网站演化与环境变化。</w:t>
      </w:r>
    </w:p>
    <w:p w14:paraId="28071216" w14:textId="77777777" w:rsidR="00DF6AD4" w:rsidRPr="00DF6AD4" w:rsidRDefault="00DF6AD4" w:rsidP="00DF6AD4">
      <w:pPr>
        <w:spacing w:line="240" w:lineRule="auto"/>
        <w:jc w:val="both"/>
      </w:pPr>
      <w:r w:rsidRPr="00DF6AD4">
        <w:lastRenderedPageBreak/>
        <w:t>实际意义：</w:t>
      </w:r>
    </w:p>
    <w:p w14:paraId="324D9B01" w14:textId="77777777" w:rsidR="00DF6AD4" w:rsidRPr="00DF6AD4" w:rsidRDefault="00DF6AD4" w:rsidP="00DF6AD4">
      <w:pPr>
        <w:numPr>
          <w:ilvl w:val="0"/>
          <w:numId w:val="16"/>
        </w:numPr>
        <w:spacing w:line="240" w:lineRule="auto"/>
        <w:jc w:val="both"/>
      </w:pPr>
      <w:r w:rsidRPr="00DF6AD4">
        <w:rPr>
          <w:b/>
          <w:bCs/>
        </w:rPr>
        <w:t>监管与溯源</w:t>
      </w:r>
      <w:r w:rsidRPr="00DF6AD4">
        <w:t>：为网络安全审计提供新手段；</w:t>
      </w:r>
    </w:p>
    <w:p w14:paraId="66403400" w14:textId="77777777" w:rsidR="00DF6AD4" w:rsidRPr="00DF6AD4" w:rsidRDefault="00DF6AD4" w:rsidP="00DF6AD4">
      <w:pPr>
        <w:numPr>
          <w:ilvl w:val="0"/>
          <w:numId w:val="16"/>
        </w:numPr>
        <w:spacing w:line="240" w:lineRule="auto"/>
        <w:jc w:val="both"/>
      </w:pPr>
      <w:r w:rsidRPr="00DF6AD4">
        <w:rPr>
          <w:b/>
          <w:bCs/>
        </w:rPr>
        <w:t>学术贡献</w:t>
      </w:r>
      <w:r w:rsidRPr="00DF6AD4">
        <w:t>：首次实现大规模零样本网站识别；</w:t>
      </w:r>
    </w:p>
    <w:p w14:paraId="4817DE82" w14:textId="77777777" w:rsidR="00DF6AD4" w:rsidRPr="00DF6AD4" w:rsidRDefault="00DF6AD4" w:rsidP="00DF6AD4">
      <w:pPr>
        <w:numPr>
          <w:ilvl w:val="0"/>
          <w:numId w:val="16"/>
        </w:numPr>
        <w:spacing w:line="240" w:lineRule="auto"/>
        <w:jc w:val="both"/>
      </w:pPr>
      <w:r w:rsidRPr="00DF6AD4">
        <w:rPr>
          <w:b/>
          <w:bCs/>
        </w:rPr>
        <w:t>工程价值</w:t>
      </w:r>
      <w:r w:rsidRPr="00DF6AD4">
        <w:t>：显著降低采集与训练成本，具备可扩展性与实用性。</w:t>
      </w:r>
    </w:p>
    <w:p w14:paraId="05418684" w14:textId="36B4A35E" w:rsidR="00C06701" w:rsidRPr="00DF6AD4" w:rsidRDefault="00C06701" w:rsidP="00DF6AD4">
      <w:pPr>
        <w:spacing w:line="240" w:lineRule="auto"/>
        <w:jc w:val="both"/>
        <w:rPr>
          <w:rFonts w:hint="eastAsia"/>
        </w:rPr>
      </w:pPr>
    </w:p>
    <w:p w14:paraId="3DD23A4A" w14:textId="77777777" w:rsidR="00C06701" w:rsidRPr="00C06701" w:rsidRDefault="00C06701" w:rsidP="00DF6AD4">
      <w:pPr>
        <w:spacing w:line="240" w:lineRule="auto"/>
        <w:jc w:val="both"/>
        <w:rPr>
          <w:rFonts w:hint="eastAsia"/>
          <w:b/>
          <w:bCs/>
        </w:rPr>
      </w:pPr>
      <w:r w:rsidRPr="00C06701">
        <w:rPr>
          <w:b/>
          <w:bCs/>
        </w:rPr>
        <w:t>发明内容</w:t>
      </w:r>
    </w:p>
    <w:p w14:paraId="6842E886" w14:textId="77777777" w:rsidR="007B05D6" w:rsidRPr="007B05D6" w:rsidRDefault="007B05D6" w:rsidP="007B05D6">
      <w:pPr>
        <w:spacing w:line="240" w:lineRule="auto"/>
        <w:jc w:val="both"/>
      </w:pPr>
      <w:r w:rsidRPr="007B05D6">
        <w:t>本发明的方法与装置整体框架如图1所示，主要包含以下五个模块：</w:t>
      </w:r>
    </w:p>
    <w:p w14:paraId="69DF5816" w14:textId="77777777" w:rsidR="007B05D6" w:rsidRPr="007B05D6" w:rsidRDefault="007B05D6" w:rsidP="007B05D6">
      <w:pPr>
        <w:numPr>
          <w:ilvl w:val="0"/>
          <w:numId w:val="17"/>
        </w:numPr>
        <w:spacing w:line="240" w:lineRule="auto"/>
        <w:jc w:val="both"/>
      </w:pPr>
      <w:r w:rsidRPr="007B05D6">
        <w:rPr>
          <w:b/>
          <w:bCs/>
        </w:rPr>
        <w:t>数据获取模块</w:t>
      </w:r>
    </w:p>
    <w:p w14:paraId="3843240D" w14:textId="77777777" w:rsidR="007B05D6" w:rsidRPr="007B05D6" w:rsidRDefault="007B05D6" w:rsidP="007B05D6">
      <w:pPr>
        <w:numPr>
          <w:ilvl w:val="1"/>
          <w:numId w:val="17"/>
        </w:numPr>
        <w:spacing w:line="240" w:lineRule="auto"/>
        <w:jc w:val="both"/>
      </w:pPr>
      <w:r w:rsidRPr="007B05D6">
        <w:rPr>
          <w:b/>
          <w:bCs/>
        </w:rPr>
        <w:t>逻辑模态提取</w:t>
      </w:r>
      <w:r w:rsidRPr="007B05D6">
        <w:t>：基于浏览器日志（Chrome Performance Log API），提取网站加载过程中每个资源的 8 个特征：URI Huffman 编码长度、原始 URI 长度、响应大小、响应头长度、资源类型、服务器 IP 编号、协议类型、HTTP/3 支持标记。形成固定维度的 80×8 矩阵。</w:t>
      </w:r>
    </w:p>
    <w:p w14:paraId="02CADB52" w14:textId="77777777" w:rsidR="007B05D6" w:rsidRPr="007B05D6" w:rsidRDefault="007B05D6" w:rsidP="007B05D6">
      <w:pPr>
        <w:numPr>
          <w:ilvl w:val="1"/>
          <w:numId w:val="17"/>
        </w:numPr>
        <w:spacing w:line="240" w:lineRule="auto"/>
        <w:jc w:val="both"/>
      </w:pPr>
      <w:r w:rsidRPr="007B05D6">
        <w:rPr>
          <w:b/>
          <w:bCs/>
        </w:rPr>
        <w:t>流量模态提取</w:t>
      </w:r>
      <w:r w:rsidRPr="007B05D6">
        <w:t>：通过 tcpdump 等工具抓取加密流量。每个数据包表示为 3 维特征：方向性长度（请求为正、响应为负）、流编号、协议类型（HTTP/1.1/2/3）。填充/截断为 5000×3 矩阵。</w:t>
      </w:r>
    </w:p>
    <w:p w14:paraId="3B4C8F0A" w14:textId="77777777" w:rsidR="007B05D6" w:rsidRPr="007B05D6" w:rsidRDefault="007B05D6" w:rsidP="007B05D6">
      <w:pPr>
        <w:numPr>
          <w:ilvl w:val="0"/>
          <w:numId w:val="17"/>
        </w:numPr>
        <w:spacing w:line="240" w:lineRule="auto"/>
        <w:jc w:val="both"/>
      </w:pPr>
      <w:r w:rsidRPr="007B05D6">
        <w:rPr>
          <w:b/>
          <w:bCs/>
        </w:rPr>
        <w:t>特征预处理模块</w:t>
      </w:r>
    </w:p>
    <w:p w14:paraId="03183999" w14:textId="77777777" w:rsidR="007B05D6" w:rsidRPr="007B05D6" w:rsidRDefault="007B05D6" w:rsidP="007B05D6">
      <w:pPr>
        <w:numPr>
          <w:ilvl w:val="1"/>
          <w:numId w:val="17"/>
        </w:numPr>
        <w:spacing w:line="240" w:lineRule="auto"/>
        <w:jc w:val="both"/>
      </w:pPr>
      <w:r w:rsidRPr="007B05D6">
        <w:t>连续特征（如长度、大小）进行对数变换和归一化，稳定分布；</w:t>
      </w:r>
    </w:p>
    <w:p w14:paraId="53664739" w14:textId="77777777" w:rsidR="007B05D6" w:rsidRPr="007B05D6" w:rsidRDefault="007B05D6" w:rsidP="007B05D6">
      <w:pPr>
        <w:numPr>
          <w:ilvl w:val="1"/>
          <w:numId w:val="17"/>
        </w:numPr>
        <w:spacing w:line="240" w:lineRule="auto"/>
        <w:jc w:val="both"/>
      </w:pPr>
      <w:r w:rsidRPr="007B05D6">
        <w:t>离散特征（如协议类型、资源类型）通过嵌入或独热编码处理；</w:t>
      </w:r>
    </w:p>
    <w:p w14:paraId="15C728BC" w14:textId="77777777" w:rsidR="007B05D6" w:rsidRPr="007B05D6" w:rsidRDefault="007B05D6" w:rsidP="007B05D6">
      <w:pPr>
        <w:numPr>
          <w:ilvl w:val="1"/>
          <w:numId w:val="17"/>
        </w:numPr>
        <w:spacing w:line="240" w:lineRule="auto"/>
        <w:jc w:val="both"/>
      </w:pPr>
      <w:r w:rsidRPr="007B05D6">
        <w:t>所有输入统一填充或截断为固定长度，保证输入一致性。</w:t>
      </w:r>
    </w:p>
    <w:p w14:paraId="1472624E" w14:textId="77777777" w:rsidR="007B05D6" w:rsidRPr="007B05D6" w:rsidRDefault="007B05D6" w:rsidP="007B05D6">
      <w:pPr>
        <w:numPr>
          <w:ilvl w:val="0"/>
          <w:numId w:val="17"/>
        </w:numPr>
        <w:spacing w:line="240" w:lineRule="auto"/>
        <w:jc w:val="both"/>
      </w:pPr>
      <w:r w:rsidRPr="007B05D6">
        <w:rPr>
          <w:b/>
          <w:bCs/>
        </w:rPr>
        <w:t>跨模态表示构建模块</w:t>
      </w:r>
    </w:p>
    <w:p w14:paraId="0332120C" w14:textId="77777777" w:rsidR="007B05D6" w:rsidRPr="007B05D6" w:rsidRDefault="007B05D6" w:rsidP="007B05D6">
      <w:pPr>
        <w:numPr>
          <w:ilvl w:val="1"/>
          <w:numId w:val="17"/>
        </w:numPr>
        <w:spacing w:line="240" w:lineRule="auto"/>
        <w:jc w:val="both"/>
      </w:pPr>
      <w:r w:rsidRPr="007B05D6">
        <w:rPr>
          <w:b/>
          <w:bCs/>
        </w:rPr>
        <w:t>逻辑模态编码器</w:t>
      </w:r>
      <w:r w:rsidRPr="007B05D6">
        <w:t>：采用 Transformer，利用多头自注意力捕获资源间依赖；</w:t>
      </w:r>
    </w:p>
    <w:p w14:paraId="32EB0351" w14:textId="77777777" w:rsidR="007B05D6" w:rsidRPr="007B05D6" w:rsidRDefault="007B05D6" w:rsidP="007B05D6">
      <w:pPr>
        <w:numPr>
          <w:ilvl w:val="1"/>
          <w:numId w:val="17"/>
        </w:numPr>
        <w:spacing w:line="240" w:lineRule="auto"/>
        <w:jc w:val="both"/>
      </w:pPr>
      <w:r w:rsidRPr="007B05D6">
        <w:rPr>
          <w:b/>
          <w:bCs/>
        </w:rPr>
        <w:t>流量模态编码器</w:t>
      </w:r>
      <w:r w:rsidRPr="007B05D6">
        <w:t>：基于改造的 DFNet 卷积网络，适配三通道输入；</w:t>
      </w:r>
    </w:p>
    <w:p w14:paraId="7CEB13AA" w14:textId="77777777" w:rsidR="007B05D6" w:rsidRPr="007B05D6" w:rsidRDefault="007B05D6" w:rsidP="007B05D6">
      <w:pPr>
        <w:numPr>
          <w:ilvl w:val="1"/>
          <w:numId w:val="17"/>
        </w:numPr>
        <w:spacing w:line="240" w:lineRule="auto"/>
        <w:jc w:val="both"/>
      </w:pPr>
      <w:r w:rsidRPr="007B05D6">
        <w:rPr>
          <w:b/>
          <w:bCs/>
        </w:rPr>
        <w:t>投影层</w:t>
      </w:r>
      <w:r w:rsidRPr="007B05D6">
        <w:t>：两种编码映射到统一低维嵌入空间（如 256 维）。</w:t>
      </w:r>
    </w:p>
    <w:p w14:paraId="615E5E69" w14:textId="77777777" w:rsidR="007B05D6" w:rsidRPr="007B05D6" w:rsidRDefault="007B05D6" w:rsidP="007B05D6">
      <w:pPr>
        <w:numPr>
          <w:ilvl w:val="0"/>
          <w:numId w:val="17"/>
        </w:numPr>
        <w:spacing w:line="240" w:lineRule="auto"/>
        <w:jc w:val="both"/>
      </w:pPr>
      <w:r w:rsidRPr="007B05D6">
        <w:rPr>
          <w:b/>
          <w:bCs/>
        </w:rPr>
        <w:t>跨模态对齐训练模块</w:t>
      </w:r>
    </w:p>
    <w:p w14:paraId="7C58D382" w14:textId="77777777" w:rsidR="007B05D6" w:rsidRPr="007B05D6" w:rsidRDefault="007B05D6" w:rsidP="007B05D6">
      <w:pPr>
        <w:numPr>
          <w:ilvl w:val="1"/>
          <w:numId w:val="17"/>
        </w:numPr>
        <w:spacing w:line="240" w:lineRule="auto"/>
        <w:jc w:val="both"/>
      </w:pPr>
      <w:r w:rsidRPr="007B05D6">
        <w:rPr>
          <w:b/>
          <w:bCs/>
        </w:rPr>
        <w:t>InfoNCE 对比损失</w:t>
      </w:r>
      <w:r w:rsidRPr="007B05D6">
        <w:t>：保证同一网站的逻辑–流量对在嵌入空间中接近，不同网站分离；</w:t>
      </w:r>
    </w:p>
    <w:p w14:paraId="76B71B9B" w14:textId="77777777" w:rsidR="007B05D6" w:rsidRPr="007B05D6" w:rsidRDefault="007B05D6" w:rsidP="007B05D6">
      <w:pPr>
        <w:numPr>
          <w:ilvl w:val="1"/>
          <w:numId w:val="17"/>
        </w:numPr>
        <w:spacing w:line="240" w:lineRule="auto"/>
        <w:jc w:val="both"/>
      </w:pPr>
      <w:r w:rsidRPr="007B05D6">
        <w:rPr>
          <w:b/>
          <w:bCs/>
        </w:rPr>
        <w:t>监督对比损失</w:t>
      </w:r>
      <w:r w:rsidRPr="007B05D6">
        <w:t>：提升流量模态的类别区分能力；</w:t>
      </w:r>
    </w:p>
    <w:p w14:paraId="69AB1366" w14:textId="77777777" w:rsidR="007B05D6" w:rsidRPr="007B05D6" w:rsidRDefault="007B05D6" w:rsidP="007B05D6">
      <w:pPr>
        <w:numPr>
          <w:ilvl w:val="1"/>
          <w:numId w:val="17"/>
        </w:numPr>
        <w:spacing w:line="240" w:lineRule="auto"/>
        <w:jc w:val="both"/>
      </w:pPr>
      <w:r w:rsidRPr="007B05D6">
        <w:rPr>
          <w:b/>
          <w:bCs/>
        </w:rPr>
        <w:t>一致性损失</w:t>
      </w:r>
      <w:r w:rsidRPr="007B05D6">
        <w:t>：增强同类样本在空间中的聚合稳定性；</w:t>
      </w:r>
    </w:p>
    <w:p w14:paraId="63142744" w14:textId="77777777" w:rsidR="007B05D6" w:rsidRPr="007B05D6" w:rsidRDefault="007B05D6" w:rsidP="007B05D6">
      <w:pPr>
        <w:numPr>
          <w:ilvl w:val="1"/>
          <w:numId w:val="17"/>
        </w:numPr>
        <w:spacing w:line="240" w:lineRule="auto"/>
        <w:jc w:val="both"/>
      </w:pPr>
      <w:r w:rsidRPr="007B05D6">
        <w:rPr>
          <w:b/>
          <w:bCs/>
        </w:rPr>
        <w:t>结构感知增强</w:t>
      </w:r>
      <w:r w:rsidRPr="007B05D6">
        <w:t>：基于服务器 IP 锚点，随机删除逻辑资源及对应流量片段，生成一致子样本对。</w:t>
      </w:r>
    </w:p>
    <w:p w14:paraId="1733352C" w14:textId="77777777" w:rsidR="007B05D6" w:rsidRPr="007B05D6" w:rsidRDefault="007B05D6" w:rsidP="007B05D6">
      <w:pPr>
        <w:numPr>
          <w:ilvl w:val="0"/>
          <w:numId w:val="17"/>
        </w:numPr>
        <w:spacing w:line="240" w:lineRule="auto"/>
        <w:jc w:val="both"/>
      </w:pPr>
      <w:r w:rsidRPr="007B05D6">
        <w:rPr>
          <w:b/>
          <w:bCs/>
        </w:rPr>
        <w:t>网站识别模块</w:t>
      </w:r>
    </w:p>
    <w:p w14:paraId="228B87D1" w14:textId="77777777" w:rsidR="007B05D6" w:rsidRPr="007B05D6" w:rsidRDefault="007B05D6" w:rsidP="007B05D6">
      <w:pPr>
        <w:numPr>
          <w:ilvl w:val="1"/>
          <w:numId w:val="17"/>
        </w:numPr>
        <w:spacing w:line="240" w:lineRule="auto"/>
        <w:jc w:val="both"/>
      </w:pPr>
      <w:r w:rsidRPr="007B05D6">
        <w:rPr>
          <w:b/>
          <w:bCs/>
        </w:rPr>
        <w:t>零样本识别</w:t>
      </w:r>
      <w:r w:rsidRPr="007B05D6">
        <w:t>：对待测流量嵌入与逻辑模态库进行相似度计算，返回最相</w:t>
      </w:r>
      <w:r w:rsidRPr="007B05D6">
        <w:lastRenderedPageBreak/>
        <w:t>似网站；</w:t>
      </w:r>
    </w:p>
    <w:p w14:paraId="5DE6248E" w14:textId="77777777" w:rsidR="007B05D6" w:rsidRPr="007B05D6" w:rsidRDefault="007B05D6" w:rsidP="007B05D6">
      <w:pPr>
        <w:numPr>
          <w:ilvl w:val="1"/>
          <w:numId w:val="17"/>
        </w:numPr>
        <w:spacing w:line="240" w:lineRule="auto"/>
        <w:jc w:val="both"/>
      </w:pPr>
      <w:r w:rsidRPr="007B05D6">
        <w:rPr>
          <w:b/>
          <w:bCs/>
        </w:rPr>
        <w:t>小样本适配</w:t>
      </w:r>
      <w:r w:rsidRPr="007B05D6">
        <w:t>：通过线性探针或 Tip-Adapter 融合 KNN 提升精度；</w:t>
      </w:r>
    </w:p>
    <w:p w14:paraId="61154E4D" w14:textId="77777777" w:rsidR="007B05D6" w:rsidRPr="007B05D6" w:rsidRDefault="007B05D6" w:rsidP="007B05D6">
      <w:pPr>
        <w:numPr>
          <w:ilvl w:val="1"/>
          <w:numId w:val="17"/>
        </w:numPr>
        <w:spacing w:line="240" w:lineRule="auto"/>
        <w:jc w:val="both"/>
      </w:pPr>
      <w:r w:rsidRPr="007B05D6">
        <w:rPr>
          <w:b/>
          <w:bCs/>
        </w:rPr>
        <w:t>开放世界识别</w:t>
      </w:r>
      <w:r w:rsidRPr="007B05D6">
        <w:t>：当相似度低于阈值时，拒绝判定为未知网站。</w:t>
      </w:r>
    </w:p>
    <w:p w14:paraId="6F71295D" w14:textId="4AEC1E98" w:rsidR="00C06701" w:rsidRPr="007B05D6" w:rsidRDefault="00C06701" w:rsidP="00DF6AD4">
      <w:pPr>
        <w:spacing w:line="240" w:lineRule="auto"/>
        <w:jc w:val="both"/>
        <w:rPr>
          <w:rFonts w:hint="eastAsia"/>
        </w:rPr>
      </w:pPr>
    </w:p>
    <w:p w14:paraId="634CC9F9" w14:textId="77777777" w:rsidR="00C06701" w:rsidRPr="00C06701" w:rsidRDefault="00C06701" w:rsidP="00DF6AD4">
      <w:pPr>
        <w:spacing w:line="240" w:lineRule="auto"/>
        <w:jc w:val="both"/>
        <w:rPr>
          <w:rFonts w:hint="eastAsia"/>
          <w:b/>
          <w:bCs/>
        </w:rPr>
      </w:pPr>
      <w:r w:rsidRPr="00C06701">
        <w:rPr>
          <w:b/>
          <w:bCs/>
        </w:rPr>
        <w:t>有益效果</w:t>
      </w:r>
    </w:p>
    <w:p w14:paraId="13ED3299" w14:textId="77777777" w:rsidR="00C06701" w:rsidRPr="00C06701" w:rsidRDefault="00C06701" w:rsidP="00DF6AD4">
      <w:pPr>
        <w:numPr>
          <w:ilvl w:val="0"/>
          <w:numId w:val="10"/>
        </w:numPr>
        <w:spacing w:line="240" w:lineRule="auto"/>
        <w:jc w:val="both"/>
        <w:rPr>
          <w:rFonts w:hint="eastAsia"/>
        </w:rPr>
      </w:pPr>
      <w:r w:rsidRPr="00C06701">
        <w:rPr>
          <w:b/>
          <w:bCs/>
        </w:rPr>
        <w:t>首次实现零样本网站识别</w:t>
      </w:r>
      <w:r w:rsidRPr="00C06701">
        <w:t>：在无需采集目标网站流量的情况下，依靠逻辑数据库即可完成识别，显著降低成本。</w:t>
      </w:r>
    </w:p>
    <w:p w14:paraId="0DBAC298" w14:textId="1388985D" w:rsidR="00C06701" w:rsidRPr="00C06701" w:rsidRDefault="00C06701" w:rsidP="00DF6AD4">
      <w:pPr>
        <w:numPr>
          <w:ilvl w:val="0"/>
          <w:numId w:val="10"/>
        </w:numPr>
        <w:spacing w:line="240" w:lineRule="auto"/>
        <w:jc w:val="both"/>
        <w:rPr>
          <w:rFonts w:hint="eastAsia"/>
        </w:rPr>
      </w:pPr>
      <w:r w:rsidRPr="00C06701">
        <w:rPr>
          <w:b/>
          <w:bCs/>
        </w:rPr>
        <w:t>识别准确率高</w:t>
      </w:r>
      <w:r w:rsidRPr="00C06701">
        <w:t>：在 1600 个未见网站上实现约 88% 的 Top-1 准确率</w:t>
      </w:r>
      <w:r w:rsidR="005F751A">
        <w:rPr>
          <w:rFonts w:hint="eastAsia"/>
        </w:rPr>
        <w:t>（附图5）</w:t>
      </w:r>
      <w:r w:rsidRPr="00C06701">
        <w:t>，开放世界检测 AUC 高达 0.963</w:t>
      </w:r>
      <w:r w:rsidR="005F751A">
        <w:rPr>
          <w:rFonts w:hint="eastAsia"/>
        </w:rPr>
        <w:t>（附图6）</w:t>
      </w:r>
      <w:r w:rsidRPr="00C06701">
        <w:t>。</w:t>
      </w:r>
    </w:p>
    <w:p w14:paraId="50C7FEBC" w14:textId="77777777" w:rsidR="00C06701" w:rsidRPr="00C06701" w:rsidRDefault="00C06701" w:rsidP="00DF6AD4">
      <w:pPr>
        <w:numPr>
          <w:ilvl w:val="0"/>
          <w:numId w:val="10"/>
        </w:numPr>
        <w:spacing w:line="240" w:lineRule="auto"/>
        <w:jc w:val="both"/>
        <w:rPr>
          <w:rFonts w:hint="eastAsia"/>
        </w:rPr>
      </w:pPr>
      <w:r w:rsidRPr="00C06701">
        <w:rPr>
          <w:b/>
          <w:bCs/>
        </w:rPr>
        <w:t>适应性与鲁棒性强</w:t>
      </w:r>
      <w:r w:rsidRPr="00C06701">
        <w:t>：通过结构感知增强，能抵御网站演化、跨网络环境差异带来的性能下降。</w:t>
      </w:r>
    </w:p>
    <w:p w14:paraId="23845102" w14:textId="77777777" w:rsidR="00C06701" w:rsidRPr="00C06701" w:rsidRDefault="00C06701" w:rsidP="00DF6AD4">
      <w:pPr>
        <w:numPr>
          <w:ilvl w:val="0"/>
          <w:numId w:val="10"/>
        </w:numPr>
        <w:spacing w:line="240" w:lineRule="auto"/>
        <w:jc w:val="both"/>
        <w:rPr>
          <w:rFonts w:hint="eastAsia"/>
        </w:rPr>
      </w:pPr>
      <w:r w:rsidRPr="00C06701">
        <w:rPr>
          <w:b/>
          <w:bCs/>
        </w:rPr>
        <w:t>可扩展性好</w:t>
      </w:r>
      <w:r w:rsidRPr="00C06701">
        <w:t>：逻辑模态数据库可自动扩展至数十万网站，系统无需重新训练即可应用于新目标。</w:t>
      </w:r>
    </w:p>
    <w:p w14:paraId="262483FB" w14:textId="77777777" w:rsidR="00C06701" w:rsidRPr="00C06701" w:rsidRDefault="00C06701" w:rsidP="00DF6AD4">
      <w:pPr>
        <w:numPr>
          <w:ilvl w:val="0"/>
          <w:numId w:val="10"/>
        </w:numPr>
        <w:spacing w:line="240" w:lineRule="auto"/>
        <w:jc w:val="both"/>
        <w:rPr>
          <w:rFonts w:hint="eastAsia"/>
        </w:rPr>
      </w:pPr>
      <w:r w:rsidRPr="00C06701">
        <w:rPr>
          <w:b/>
          <w:bCs/>
        </w:rPr>
        <w:t>实用价值突出</w:t>
      </w:r>
      <w:r w:rsidRPr="00C06701">
        <w:t>：支持闭世界和开放世界场景，兼顾研究与工程部署需求。</w:t>
      </w:r>
    </w:p>
    <w:p w14:paraId="61E80E3F" w14:textId="5F5E9811" w:rsidR="00C06701" w:rsidRPr="00C06701" w:rsidRDefault="00C06701" w:rsidP="00DF6AD4">
      <w:pPr>
        <w:spacing w:line="240" w:lineRule="auto"/>
        <w:jc w:val="both"/>
        <w:rPr>
          <w:rFonts w:hint="eastAsia"/>
        </w:rPr>
      </w:pPr>
    </w:p>
    <w:p w14:paraId="1E776D77" w14:textId="77777777" w:rsidR="00C06701" w:rsidRPr="00C06701" w:rsidRDefault="00C06701" w:rsidP="00DF6AD4">
      <w:pPr>
        <w:spacing w:line="240" w:lineRule="auto"/>
        <w:jc w:val="both"/>
        <w:rPr>
          <w:rFonts w:hint="eastAsia"/>
          <w:b/>
          <w:bCs/>
        </w:rPr>
      </w:pPr>
      <w:r w:rsidRPr="00C06701">
        <w:rPr>
          <w:b/>
          <w:bCs/>
        </w:rPr>
        <w:t>具体实施方式（示例）</w:t>
      </w:r>
    </w:p>
    <w:p w14:paraId="1559F23E" w14:textId="04945231" w:rsidR="007B05D6" w:rsidRPr="007B05D6" w:rsidRDefault="007B05D6" w:rsidP="007B05D6">
      <w:pPr>
        <w:pStyle w:val="a9"/>
        <w:numPr>
          <w:ilvl w:val="0"/>
          <w:numId w:val="23"/>
        </w:numPr>
        <w:spacing w:line="240" w:lineRule="auto"/>
        <w:jc w:val="both"/>
      </w:pPr>
      <w:r w:rsidRPr="007B05D6">
        <w:rPr>
          <w:b/>
          <w:bCs/>
        </w:rPr>
        <w:t>数据采集</w:t>
      </w:r>
    </w:p>
    <w:p w14:paraId="36AEF603" w14:textId="77777777" w:rsidR="007B05D6" w:rsidRPr="007B05D6" w:rsidRDefault="007B05D6" w:rsidP="007B05D6">
      <w:pPr>
        <w:numPr>
          <w:ilvl w:val="0"/>
          <w:numId w:val="18"/>
        </w:numPr>
        <w:spacing w:line="240" w:lineRule="auto"/>
        <w:jc w:val="both"/>
      </w:pPr>
      <w:r w:rsidRPr="007B05D6">
        <w:t>部署于多地爬虫节点（AWS/阿里云等），通过 Selenium+Chrome 抓取逻辑日志；</w:t>
      </w:r>
    </w:p>
    <w:p w14:paraId="7120A17C" w14:textId="77777777" w:rsidR="007B05D6" w:rsidRPr="007B05D6" w:rsidRDefault="007B05D6" w:rsidP="007B05D6">
      <w:pPr>
        <w:numPr>
          <w:ilvl w:val="0"/>
          <w:numId w:val="18"/>
        </w:numPr>
        <w:spacing w:line="240" w:lineRule="auto"/>
        <w:jc w:val="both"/>
      </w:pPr>
      <w:r w:rsidRPr="007B05D6">
        <w:t>同时使用 tcpdump 抓取流量，保证一一对应；</w:t>
      </w:r>
    </w:p>
    <w:p w14:paraId="0BE00E6E" w14:textId="77777777" w:rsidR="007B05D6" w:rsidRPr="007B05D6" w:rsidRDefault="007B05D6" w:rsidP="007B05D6">
      <w:pPr>
        <w:numPr>
          <w:ilvl w:val="0"/>
          <w:numId w:val="18"/>
        </w:numPr>
        <w:spacing w:line="240" w:lineRule="auto"/>
        <w:jc w:val="both"/>
      </w:pPr>
      <w:r w:rsidRPr="007B05D6">
        <w:t>采集规模：超过 20 万对逻辑–流量样本。</w:t>
      </w:r>
    </w:p>
    <w:p w14:paraId="2D965985" w14:textId="30FE01FB" w:rsidR="007B05D6" w:rsidRPr="007B05D6" w:rsidRDefault="007B05D6" w:rsidP="007B05D6">
      <w:pPr>
        <w:pStyle w:val="a9"/>
        <w:numPr>
          <w:ilvl w:val="0"/>
          <w:numId w:val="23"/>
        </w:numPr>
        <w:spacing w:line="240" w:lineRule="auto"/>
        <w:jc w:val="both"/>
      </w:pPr>
      <w:r w:rsidRPr="007B05D6">
        <w:rPr>
          <w:b/>
          <w:bCs/>
        </w:rPr>
        <w:t>特征编码</w:t>
      </w:r>
    </w:p>
    <w:p w14:paraId="7BF508B2" w14:textId="77777777" w:rsidR="007B05D6" w:rsidRPr="007B05D6" w:rsidRDefault="007B05D6" w:rsidP="007B05D6">
      <w:pPr>
        <w:numPr>
          <w:ilvl w:val="0"/>
          <w:numId w:val="19"/>
        </w:numPr>
        <w:spacing w:line="240" w:lineRule="auto"/>
        <w:jc w:val="both"/>
      </w:pPr>
      <w:r w:rsidRPr="007B05D6">
        <w:t>逻辑模态转化为 80×8 矩阵，流量模态转化为 5000×3 矩阵；</w:t>
      </w:r>
    </w:p>
    <w:p w14:paraId="025B9C83" w14:textId="77777777" w:rsidR="007B05D6" w:rsidRPr="007B05D6" w:rsidRDefault="007B05D6" w:rsidP="007B05D6">
      <w:pPr>
        <w:numPr>
          <w:ilvl w:val="0"/>
          <w:numId w:val="19"/>
        </w:numPr>
        <w:spacing w:line="240" w:lineRule="auto"/>
        <w:jc w:val="both"/>
      </w:pPr>
      <w:r w:rsidRPr="007B05D6">
        <w:t>连续特征 log 变换，分类特征嵌入化；</w:t>
      </w:r>
    </w:p>
    <w:p w14:paraId="0F900D35" w14:textId="77777777" w:rsidR="007B05D6" w:rsidRPr="007B05D6" w:rsidRDefault="007B05D6" w:rsidP="007B05D6">
      <w:pPr>
        <w:numPr>
          <w:ilvl w:val="0"/>
          <w:numId w:val="19"/>
        </w:numPr>
        <w:spacing w:line="240" w:lineRule="auto"/>
        <w:jc w:val="both"/>
      </w:pPr>
      <w:r w:rsidRPr="007B05D6">
        <w:t>使用 GPU 服务器（如 A100 集群）进行训练。</w:t>
      </w:r>
    </w:p>
    <w:p w14:paraId="245765E7" w14:textId="45B72CCF" w:rsidR="007B05D6" w:rsidRPr="007B05D6" w:rsidRDefault="007B05D6" w:rsidP="007B05D6">
      <w:pPr>
        <w:pStyle w:val="a9"/>
        <w:numPr>
          <w:ilvl w:val="0"/>
          <w:numId w:val="23"/>
        </w:numPr>
        <w:spacing w:line="240" w:lineRule="auto"/>
        <w:jc w:val="both"/>
      </w:pPr>
      <w:r w:rsidRPr="007B05D6">
        <w:rPr>
          <w:b/>
          <w:bCs/>
        </w:rPr>
        <w:t>模型训练</w:t>
      </w:r>
    </w:p>
    <w:p w14:paraId="47ED0983" w14:textId="77777777" w:rsidR="007B05D6" w:rsidRPr="007B05D6" w:rsidRDefault="007B05D6" w:rsidP="007B05D6">
      <w:pPr>
        <w:numPr>
          <w:ilvl w:val="0"/>
          <w:numId w:val="20"/>
        </w:numPr>
        <w:spacing w:line="240" w:lineRule="auto"/>
        <w:jc w:val="both"/>
      </w:pPr>
      <w:r w:rsidRPr="007B05D6">
        <w:t>使用 InfoNCE+SupCon+一致性损失联合优化；</w:t>
      </w:r>
    </w:p>
    <w:p w14:paraId="6B92C213" w14:textId="77777777" w:rsidR="007B05D6" w:rsidRPr="007B05D6" w:rsidRDefault="007B05D6" w:rsidP="007B05D6">
      <w:pPr>
        <w:numPr>
          <w:ilvl w:val="0"/>
          <w:numId w:val="20"/>
        </w:numPr>
        <w:spacing w:line="240" w:lineRule="auto"/>
        <w:jc w:val="both"/>
      </w:pPr>
      <w:r w:rsidRPr="007B05D6">
        <w:t>批次规模 512，对比样本池覆盖数万网站；</w:t>
      </w:r>
    </w:p>
    <w:p w14:paraId="782C4AC9" w14:textId="77777777" w:rsidR="007B05D6" w:rsidRPr="007B05D6" w:rsidRDefault="007B05D6" w:rsidP="007B05D6">
      <w:pPr>
        <w:numPr>
          <w:ilvl w:val="0"/>
          <w:numId w:val="20"/>
        </w:numPr>
        <w:spacing w:line="240" w:lineRule="auto"/>
        <w:jc w:val="both"/>
      </w:pPr>
      <w:r w:rsidRPr="007B05D6">
        <w:t>训练时长约 4 小时 / 20 万样本对。</w:t>
      </w:r>
    </w:p>
    <w:p w14:paraId="563DF2D6" w14:textId="70CF4BA8" w:rsidR="007B05D6" w:rsidRPr="007B05D6" w:rsidRDefault="007B05D6" w:rsidP="007B05D6">
      <w:pPr>
        <w:pStyle w:val="a9"/>
        <w:numPr>
          <w:ilvl w:val="0"/>
          <w:numId w:val="23"/>
        </w:numPr>
        <w:spacing w:line="240" w:lineRule="auto"/>
        <w:jc w:val="both"/>
      </w:pPr>
      <w:r w:rsidRPr="007B05D6">
        <w:rPr>
          <w:b/>
          <w:bCs/>
        </w:rPr>
        <w:t>推理识别</w:t>
      </w:r>
    </w:p>
    <w:p w14:paraId="2199D249" w14:textId="77777777" w:rsidR="007B05D6" w:rsidRPr="007B05D6" w:rsidRDefault="007B05D6" w:rsidP="007B05D6">
      <w:pPr>
        <w:numPr>
          <w:ilvl w:val="0"/>
          <w:numId w:val="21"/>
        </w:numPr>
        <w:spacing w:line="240" w:lineRule="auto"/>
        <w:jc w:val="both"/>
      </w:pPr>
      <w:r w:rsidRPr="007B05D6">
        <w:t>待测流量输入编码器得到嵌入，计算与逻辑数据库余弦相似度；</w:t>
      </w:r>
    </w:p>
    <w:p w14:paraId="25250C7E" w14:textId="77777777" w:rsidR="007B05D6" w:rsidRPr="007B05D6" w:rsidRDefault="007B05D6" w:rsidP="007B05D6">
      <w:pPr>
        <w:numPr>
          <w:ilvl w:val="0"/>
          <w:numId w:val="21"/>
        </w:numPr>
        <w:spacing w:line="240" w:lineRule="auto"/>
        <w:jc w:val="both"/>
      </w:pPr>
      <w:r w:rsidRPr="007B05D6">
        <w:t>若最高相似度 &gt; 阈值，输出该网站类别，否则输出“未知”。</w:t>
      </w:r>
    </w:p>
    <w:p w14:paraId="195D0CAD" w14:textId="77777777" w:rsidR="007B05D6" w:rsidRPr="007B05D6" w:rsidRDefault="007B05D6" w:rsidP="007B05D6">
      <w:pPr>
        <w:numPr>
          <w:ilvl w:val="0"/>
          <w:numId w:val="21"/>
        </w:numPr>
        <w:spacing w:line="240" w:lineRule="auto"/>
        <w:jc w:val="both"/>
      </w:pPr>
      <w:r w:rsidRPr="007B05D6">
        <w:lastRenderedPageBreak/>
        <w:t>实测单样本识别耗时 &lt; 50ms，满足实时性需求。</w:t>
      </w:r>
    </w:p>
    <w:p w14:paraId="21BC0697" w14:textId="04A4FC9B" w:rsidR="007B05D6" w:rsidRPr="007B05D6" w:rsidRDefault="007B05D6" w:rsidP="007B05D6">
      <w:pPr>
        <w:pStyle w:val="a9"/>
        <w:numPr>
          <w:ilvl w:val="0"/>
          <w:numId w:val="23"/>
        </w:numPr>
        <w:spacing w:line="240" w:lineRule="auto"/>
        <w:jc w:val="both"/>
      </w:pPr>
      <w:r w:rsidRPr="007B05D6">
        <w:rPr>
          <w:b/>
          <w:bCs/>
        </w:rPr>
        <w:t>应用场景</w:t>
      </w:r>
    </w:p>
    <w:p w14:paraId="45559C1B" w14:textId="77777777" w:rsidR="007B05D6" w:rsidRPr="007B05D6" w:rsidRDefault="007B05D6" w:rsidP="007B05D6">
      <w:pPr>
        <w:numPr>
          <w:ilvl w:val="0"/>
          <w:numId w:val="22"/>
        </w:numPr>
        <w:spacing w:line="240" w:lineRule="auto"/>
        <w:jc w:val="both"/>
      </w:pPr>
      <w:r w:rsidRPr="007B05D6">
        <w:rPr>
          <w:b/>
          <w:bCs/>
        </w:rPr>
        <w:t>网络审计</w:t>
      </w:r>
      <w:r w:rsidRPr="007B05D6">
        <w:t>：在监管环境下快速识别目标网站访问；</w:t>
      </w:r>
    </w:p>
    <w:p w14:paraId="00529C11" w14:textId="77777777" w:rsidR="007B05D6" w:rsidRPr="007B05D6" w:rsidRDefault="007B05D6" w:rsidP="007B05D6">
      <w:pPr>
        <w:numPr>
          <w:ilvl w:val="0"/>
          <w:numId w:val="22"/>
        </w:numPr>
        <w:spacing w:line="240" w:lineRule="auto"/>
        <w:jc w:val="both"/>
      </w:pPr>
      <w:r w:rsidRPr="007B05D6">
        <w:rPr>
          <w:b/>
          <w:bCs/>
        </w:rPr>
        <w:t>隐私研究</w:t>
      </w:r>
      <w:r w:rsidRPr="007B05D6">
        <w:t>：揭示加密协议下的语义泄漏；</w:t>
      </w:r>
    </w:p>
    <w:p w14:paraId="784BFDF0" w14:textId="24BDCA0A" w:rsidR="007B05D6" w:rsidRPr="007B05D6" w:rsidRDefault="007B05D6" w:rsidP="007B05D6">
      <w:pPr>
        <w:numPr>
          <w:ilvl w:val="0"/>
          <w:numId w:val="22"/>
        </w:numPr>
        <w:spacing w:line="240" w:lineRule="auto"/>
        <w:jc w:val="both"/>
        <w:rPr>
          <w:rFonts w:hint="eastAsia"/>
        </w:rPr>
      </w:pPr>
      <w:r w:rsidRPr="007B05D6">
        <w:rPr>
          <w:b/>
          <w:bCs/>
        </w:rPr>
        <w:t>安全防御</w:t>
      </w:r>
      <w:r w:rsidRPr="007B05D6">
        <w:t>：可作为加密流量监测的检测前置模块。</w:t>
      </w:r>
    </w:p>
    <w:p w14:paraId="49434709" w14:textId="4AFC9EC4" w:rsidR="00C06701" w:rsidRPr="007B05D6" w:rsidRDefault="00C06701" w:rsidP="00DF6AD4">
      <w:pPr>
        <w:spacing w:line="240" w:lineRule="auto"/>
        <w:jc w:val="both"/>
        <w:rPr>
          <w:rFonts w:hint="eastAsia"/>
        </w:rPr>
      </w:pPr>
    </w:p>
    <w:p w14:paraId="35090873" w14:textId="77777777" w:rsidR="00C06701" w:rsidRPr="00C06701" w:rsidRDefault="00C06701" w:rsidP="00DF6AD4">
      <w:pPr>
        <w:spacing w:line="240" w:lineRule="auto"/>
        <w:jc w:val="both"/>
        <w:rPr>
          <w:rFonts w:hint="eastAsia"/>
          <w:b/>
          <w:bCs/>
        </w:rPr>
      </w:pPr>
      <w:r w:rsidRPr="00C06701">
        <w:rPr>
          <w:b/>
          <w:bCs/>
        </w:rPr>
        <w:t>附图说明</w:t>
      </w:r>
    </w:p>
    <w:p w14:paraId="734AF37E" w14:textId="77777777" w:rsidR="007B05D6" w:rsidRPr="007B05D6" w:rsidRDefault="007B05D6" w:rsidP="007B05D6">
      <w:pPr>
        <w:spacing w:line="240" w:lineRule="auto"/>
        <w:jc w:val="both"/>
      </w:pPr>
      <w:r w:rsidRPr="007B05D6">
        <w:t xml:space="preserve">  </w:t>
      </w:r>
      <w:r w:rsidRPr="007B05D6">
        <w:rPr>
          <w:b/>
          <w:bCs/>
        </w:rPr>
        <w:t>图1</w:t>
      </w:r>
      <w:r w:rsidRPr="007B05D6">
        <w:t>：系统架构总览图（逻辑模态、流量模态、双编码器、识别模块）</w:t>
      </w:r>
    </w:p>
    <w:p w14:paraId="1D6C2AC7" w14:textId="77777777" w:rsidR="007B05D6" w:rsidRPr="007B05D6" w:rsidRDefault="007B05D6" w:rsidP="007B05D6">
      <w:pPr>
        <w:spacing w:line="240" w:lineRule="auto"/>
        <w:jc w:val="both"/>
      </w:pPr>
      <w:r w:rsidRPr="007B05D6">
        <w:t xml:space="preserve">  </w:t>
      </w:r>
      <w:r w:rsidRPr="007B05D6">
        <w:rPr>
          <w:b/>
          <w:bCs/>
        </w:rPr>
        <w:t>图2</w:t>
      </w:r>
      <w:r w:rsidRPr="007B05D6">
        <w:t>：处理流程图（五个核心模块依次处理）</w:t>
      </w:r>
    </w:p>
    <w:p w14:paraId="59B1CD76" w14:textId="77777777" w:rsidR="007B05D6" w:rsidRPr="007B05D6" w:rsidRDefault="007B05D6" w:rsidP="007B05D6">
      <w:pPr>
        <w:spacing w:line="240" w:lineRule="auto"/>
        <w:jc w:val="both"/>
      </w:pPr>
      <w:r w:rsidRPr="007B05D6">
        <w:t xml:space="preserve">  </w:t>
      </w:r>
      <w:r w:rsidRPr="007B05D6">
        <w:rPr>
          <w:b/>
          <w:bCs/>
        </w:rPr>
        <w:t>图3</w:t>
      </w:r>
      <w:r w:rsidRPr="007B05D6">
        <w:t>：逻辑–流量锚点示意图（请求锚点、响应锚点、协议锚点）</w:t>
      </w:r>
    </w:p>
    <w:p w14:paraId="1524186A" w14:textId="6011B489" w:rsidR="007B05D6" w:rsidRDefault="007B05D6" w:rsidP="007B05D6">
      <w:pPr>
        <w:spacing w:line="240" w:lineRule="auto"/>
        <w:jc w:val="both"/>
      </w:pPr>
      <w:r w:rsidRPr="007B05D6">
        <w:t xml:space="preserve">  </w:t>
      </w:r>
      <w:r w:rsidRPr="007B05D6">
        <w:rPr>
          <w:b/>
          <w:bCs/>
        </w:rPr>
        <w:t>图4</w:t>
      </w:r>
      <w:r w:rsidRPr="007B05D6">
        <w:t>：零样本识别应用示意图（逻辑数据库 vs 待测流量检索）</w:t>
      </w:r>
    </w:p>
    <w:p w14:paraId="3979CE60" w14:textId="5963FD2A" w:rsidR="005F751A" w:rsidRDefault="005F751A" w:rsidP="005F751A">
      <w:pPr>
        <w:spacing w:line="240" w:lineRule="auto"/>
        <w:ind w:firstLine="420"/>
        <w:jc w:val="both"/>
        <w:rPr>
          <w:rFonts w:hint="eastAsia"/>
        </w:rPr>
      </w:pPr>
      <w:r w:rsidRPr="007B05D6">
        <w:rPr>
          <w:b/>
          <w:bCs/>
        </w:rPr>
        <w:t>图</w:t>
      </w:r>
      <w:r>
        <w:rPr>
          <w:rFonts w:hint="eastAsia"/>
          <w:b/>
          <w:bCs/>
        </w:rPr>
        <w:t>5</w:t>
      </w:r>
      <w:r w:rsidRPr="007B05D6">
        <w:t>：</w:t>
      </w:r>
      <w:r>
        <w:rPr>
          <w:rFonts w:hint="eastAsia"/>
        </w:rPr>
        <w:t>封闭世界零样本识别结果</w:t>
      </w:r>
    </w:p>
    <w:p w14:paraId="1231DBE0" w14:textId="22AEECB4" w:rsidR="005F751A" w:rsidRPr="007B05D6" w:rsidRDefault="005F751A" w:rsidP="005F751A">
      <w:pPr>
        <w:spacing w:line="240" w:lineRule="auto"/>
        <w:ind w:firstLine="420"/>
        <w:jc w:val="both"/>
        <w:rPr>
          <w:rFonts w:hint="eastAsia"/>
        </w:rPr>
      </w:pPr>
      <w:r w:rsidRPr="007B05D6">
        <w:rPr>
          <w:b/>
          <w:bCs/>
        </w:rPr>
        <w:t>图</w:t>
      </w:r>
      <w:r>
        <w:rPr>
          <w:rFonts w:hint="eastAsia"/>
          <w:b/>
          <w:bCs/>
        </w:rPr>
        <w:t>6</w:t>
      </w:r>
      <w:r w:rsidRPr="007B05D6">
        <w:t>：</w:t>
      </w:r>
      <w:r>
        <w:rPr>
          <w:rFonts w:hint="eastAsia"/>
        </w:rPr>
        <w:t>开放世界零样本识别结果</w:t>
      </w:r>
    </w:p>
    <w:p w14:paraId="0F1D207B" w14:textId="5BAE0896" w:rsidR="00C06701" w:rsidRPr="007B05D6" w:rsidRDefault="00C06701" w:rsidP="00DF6AD4">
      <w:pPr>
        <w:spacing w:line="240" w:lineRule="auto"/>
        <w:jc w:val="both"/>
        <w:rPr>
          <w:rFonts w:hint="eastAsia"/>
        </w:rPr>
      </w:pPr>
    </w:p>
    <w:p w14:paraId="424E0E08" w14:textId="16900289" w:rsidR="007B05D6" w:rsidRDefault="007B05D6">
      <w:pPr>
        <w:widowControl/>
        <w:rPr>
          <w:rFonts w:hint="eastAsia"/>
        </w:rPr>
      </w:pPr>
      <w:r>
        <w:rPr>
          <w:rFonts w:hint="eastAsia"/>
        </w:rPr>
        <w:br w:type="page"/>
      </w:r>
    </w:p>
    <w:p w14:paraId="2DBDF15A" w14:textId="1C253912" w:rsidR="004F6872" w:rsidRDefault="007B05D6" w:rsidP="00DF6AD4">
      <w:pPr>
        <w:spacing w:line="240" w:lineRule="auto"/>
        <w:jc w:val="both"/>
      </w:pPr>
      <w:r>
        <w:rPr>
          <w:rFonts w:hint="eastAsia"/>
        </w:rPr>
        <w:lastRenderedPageBreak/>
        <w:t>图1（系统架构总览图）：</w:t>
      </w:r>
    </w:p>
    <w:p w14:paraId="5617FA1B" w14:textId="7A780DDA" w:rsidR="007B05D6" w:rsidRDefault="00F374DB" w:rsidP="00F374DB">
      <w:pPr>
        <w:spacing w:line="240" w:lineRule="auto"/>
        <w:jc w:val="both"/>
        <w:rPr>
          <w:rFonts w:hint="eastAsia"/>
        </w:rPr>
      </w:pPr>
      <w:r w:rsidRPr="00F374DB">
        <w:drawing>
          <wp:inline distT="0" distB="0" distL="0" distR="0" wp14:anchorId="7746C17A" wp14:editId="2A2577F7">
            <wp:extent cx="5274310" cy="1489710"/>
            <wp:effectExtent l="0" t="0" r="2540" b="0"/>
            <wp:docPr id="339898286"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98286" name="图片 1" descr="图示&#10;&#10;AI 生成的内容可能不正确。"/>
                    <pic:cNvPicPr/>
                  </pic:nvPicPr>
                  <pic:blipFill>
                    <a:blip r:embed="rId7"/>
                    <a:stretch>
                      <a:fillRect/>
                    </a:stretch>
                  </pic:blipFill>
                  <pic:spPr>
                    <a:xfrm>
                      <a:off x="0" y="0"/>
                      <a:ext cx="5274310" cy="1489710"/>
                    </a:xfrm>
                    <a:prstGeom prst="rect">
                      <a:avLst/>
                    </a:prstGeom>
                  </pic:spPr>
                </pic:pic>
              </a:graphicData>
            </a:graphic>
          </wp:inline>
        </w:drawing>
      </w:r>
    </w:p>
    <w:p w14:paraId="7FE0B3DE" w14:textId="70D0050C" w:rsidR="007B05D6" w:rsidRPr="007B05D6" w:rsidRDefault="007B05D6" w:rsidP="00DF6AD4">
      <w:pPr>
        <w:spacing w:line="240" w:lineRule="auto"/>
        <w:jc w:val="both"/>
        <w:rPr>
          <w:shd w:val="pct15" w:color="auto" w:fill="FFFFFF"/>
        </w:rPr>
      </w:pPr>
      <w:r w:rsidRPr="007B05D6">
        <w:rPr>
          <w:rFonts w:hint="eastAsia"/>
          <w:shd w:val="pct15" w:color="auto" w:fill="FFFFFF"/>
        </w:rPr>
        <w:t>附论文系统架构图原图（方便理解，其中左侧是训练阶段，右侧是推理阶段）：</w:t>
      </w:r>
    </w:p>
    <w:p w14:paraId="037652FF" w14:textId="4E6FD954" w:rsidR="00F374DB" w:rsidRDefault="007B05D6" w:rsidP="00DF6AD4">
      <w:pPr>
        <w:spacing w:line="240" w:lineRule="auto"/>
        <w:jc w:val="both"/>
        <w:rPr>
          <w:rFonts w:hint="eastAsia"/>
        </w:rPr>
      </w:pPr>
      <w:r w:rsidRPr="007B05D6">
        <w:drawing>
          <wp:inline distT="0" distB="0" distL="0" distR="0" wp14:anchorId="6ED039D0" wp14:editId="0F4F17FA">
            <wp:extent cx="5274310" cy="2028825"/>
            <wp:effectExtent l="0" t="0" r="2540" b="9525"/>
            <wp:docPr id="9136984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8442" name=""/>
                    <pic:cNvPicPr/>
                  </pic:nvPicPr>
                  <pic:blipFill>
                    <a:blip r:embed="rId8"/>
                    <a:stretch>
                      <a:fillRect/>
                    </a:stretch>
                  </pic:blipFill>
                  <pic:spPr>
                    <a:xfrm>
                      <a:off x="0" y="0"/>
                      <a:ext cx="5274310" cy="2028825"/>
                    </a:xfrm>
                    <a:prstGeom prst="rect">
                      <a:avLst/>
                    </a:prstGeom>
                  </pic:spPr>
                </pic:pic>
              </a:graphicData>
            </a:graphic>
          </wp:inline>
        </w:drawing>
      </w:r>
    </w:p>
    <w:p w14:paraId="33F13805" w14:textId="77777777" w:rsidR="00F374DB" w:rsidRDefault="00F374DB">
      <w:pPr>
        <w:widowControl/>
        <w:rPr>
          <w:rFonts w:hint="eastAsia"/>
        </w:rPr>
      </w:pPr>
      <w:r>
        <w:rPr>
          <w:rFonts w:hint="eastAsia"/>
        </w:rPr>
        <w:br w:type="page"/>
      </w:r>
    </w:p>
    <w:p w14:paraId="3DDC7B38" w14:textId="3975A02F" w:rsidR="007B05D6" w:rsidRDefault="00F374DB" w:rsidP="00DF6AD4">
      <w:pPr>
        <w:spacing w:line="240" w:lineRule="auto"/>
        <w:jc w:val="both"/>
      </w:pPr>
      <w:r>
        <w:rPr>
          <w:rFonts w:hint="eastAsia"/>
        </w:rPr>
        <w:lastRenderedPageBreak/>
        <w:t>图2（系统处理流程图）：</w:t>
      </w:r>
    </w:p>
    <w:p w14:paraId="7B0E119D" w14:textId="74761AEA" w:rsidR="003F0D77" w:rsidRDefault="003F0D77" w:rsidP="00DF6AD4">
      <w:pPr>
        <w:spacing w:line="240" w:lineRule="auto"/>
        <w:jc w:val="both"/>
        <w:rPr>
          <w:rFonts w:hint="eastAsia"/>
        </w:rPr>
      </w:pPr>
      <w:r w:rsidRPr="003F0D77">
        <w:drawing>
          <wp:inline distT="0" distB="0" distL="0" distR="0" wp14:anchorId="756CB324" wp14:editId="3ADDA99F">
            <wp:extent cx="1293288" cy="3920562"/>
            <wp:effectExtent l="0" t="0" r="2540" b="3810"/>
            <wp:docPr id="1653742710"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42710" name="图片 1" descr="图示, 示意图&#10;&#10;AI 生成的内容可能不正确。"/>
                    <pic:cNvPicPr/>
                  </pic:nvPicPr>
                  <pic:blipFill>
                    <a:blip r:embed="rId9"/>
                    <a:stretch>
                      <a:fillRect/>
                    </a:stretch>
                  </pic:blipFill>
                  <pic:spPr>
                    <a:xfrm>
                      <a:off x="0" y="0"/>
                      <a:ext cx="1301210" cy="3944576"/>
                    </a:xfrm>
                    <a:prstGeom prst="rect">
                      <a:avLst/>
                    </a:prstGeom>
                  </pic:spPr>
                </pic:pic>
              </a:graphicData>
            </a:graphic>
          </wp:inline>
        </w:drawing>
      </w:r>
    </w:p>
    <w:p w14:paraId="71F3842E" w14:textId="77777777" w:rsidR="003F0D77" w:rsidRDefault="003F0D77">
      <w:pPr>
        <w:widowControl/>
        <w:rPr>
          <w:rFonts w:hint="eastAsia"/>
        </w:rPr>
      </w:pPr>
      <w:r>
        <w:rPr>
          <w:rFonts w:hint="eastAsia"/>
        </w:rPr>
        <w:br w:type="page"/>
      </w:r>
    </w:p>
    <w:p w14:paraId="5F7A5E07" w14:textId="32BD684A" w:rsidR="003F0D77" w:rsidRDefault="003F0D77" w:rsidP="00DF6AD4">
      <w:pPr>
        <w:spacing w:line="240" w:lineRule="auto"/>
        <w:jc w:val="both"/>
      </w:pPr>
      <w:r>
        <w:rPr>
          <w:rFonts w:hint="eastAsia"/>
        </w:rPr>
        <w:lastRenderedPageBreak/>
        <w:t>图3（逻辑-流量锚点示意图）：</w:t>
      </w:r>
    </w:p>
    <w:p w14:paraId="5670D6E1" w14:textId="0E2733B7" w:rsidR="003F0D77" w:rsidRDefault="003F0D77" w:rsidP="00DF6AD4">
      <w:pPr>
        <w:spacing w:line="240" w:lineRule="auto"/>
        <w:jc w:val="both"/>
      </w:pPr>
      <w:r w:rsidRPr="003F0D77">
        <w:drawing>
          <wp:inline distT="0" distB="0" distL="0" distR="0" wp14:anchorId="10F7A516" wp14:editId="2BFC4B98">
            <wp:extent cx="3911600" cy="1442008"/>
            <wp:effectExtent l="0" t="0" r="0" b="6350"/>
            <wp:docPr id="1942564868"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64868" name="图片 1" descr="文本&#10;&#10;AI 生成的内容可能不正确。"/>
                    <pic:cNvPicPr/>
                  </pic:nvPicPr>
                  <pic:blipFill>
                    <a:blip r:embed="rId10"/>
                    <a:stretch>
                      <a:fillRect/>
                    </a:stretch>
                  </pic:blipFill>
                  <pic:spPr>
                    <a:xfrm>
                      <a:off x="0" y="0"/>
                      <a:ext cx="3918164" cy="1444428"/>
                    </a:xfrm>
                    <a:prstGeom prst="rect">
                      <a:avLst/>
                    </a:prstGeom>
                  </pic:spPr>
                </pic:pic>
              </a:graphicData>
            </a:graphic>
          </wp:inline>
        </w:drawing>
      </w:r>
    </w:p>
    <w:p w14:paraId="3A26FE14" w14:textId="6D7E1B50" w:rsidR="003F0D77" w:rsidRDefault="003F0D77" w:rsidP="00DF6AD4">
      <w:pPr>
        <w:spacing w:line="240" w:lineRule="auto"/>
        <w:jc w:val="both"/>
        <w:rPr>
          <w:rFonts w:hint="eastAsia"/>
        </w:rPr>
      </w:pPr>
      <w:r>
        <w:rPr>
          <w:rFonts w:hint="eastAsia"/>
        </w:rPr>
        <w:t>原文示意图：</w:t>
      </w:r>
    </w:p>
    <w:p w14:paraId="45AB9ADC" w14:textId="0C6D3516" w:rsidR="005F751A" w:rsidRDefault="003F0D77" w:rsidP="00DF6AD4">
      <w:pPr>
        <w:spacing w:line="240" w:lineRule="auto"/>
        <w:jc w:val="both"/>
        <w:rPr>
          <w:rFonts w:hint="eastAsia"/>
        </w:rPr>
      </w:pPr>
      <w:r w:rsidRPr="003F0D77">
        <w:drawing>
          <wp:inline distT="0" distB="0" distL="0" distR="0" wp14:anchorId="5AEB5B0E" wp14:editId="5A78D17E">
            <wp:extent cx="5274310" cy="2511425"/>
            <wp:effectExtent l="0" t="0" r="2540" b="3175"/>
            <wp:docPr id="1354992645"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92645" name="图片 1" descr="图示&#10;&#10;AI 生成的内容可能不正确。"/>
                    <pic:cNvPicPr/>
                  </pic:nvPicPr>
                  <pic:blipFill>
                    <a:blip r:embed="rId11"/>
                    <a:stretch>
                      <a:fillRect/>
                    </a:stretch>
                  </pic:blipFill>
                  <pic:spPr>
                    <a:xfrm>
                      <a:off x="0" y="0"/>
                      <a:ext cx="5274310" cy="2511425"/>
                    </a:xfrm>
                    <a:prstGeom prst="rect">
                      <a:avLst/>
                    </a:prstGeom>
                  </pic:spPr>
                </pic:pic>
              </a:graphicData>
            </a:graphic>
          </wp:inline>
        </w:drawing>
      </w:r>
    </w:p>
    <w:p w14:paraId="549A43C4" w14:textId="77777777" w:rsidR="005F751A" w:rsidRDefault="005F751A">
      <w:pPr>
        <w:widowControl/>
        <w:rPr>
          <w:rFonts w:hint="eastAsia"/>
        </w:rPr>
      </w:pPr>
      <w:r>
        <w:rPr>
          <w:rFonts w:hint="eastAsia"/>
        </w:rPr>
        <w:br w:type="page"/>
      </w:r>
    </w:p>
    <w:p w14:paraId="349EC11E" w14:textId="49636567" w:rsidR="005F751A" w:rsidRDefault="005F751A" w:rsidP="005F751A">
      <w:pPr>
        <w:spacing w:line="240" w:lineRule="auto"/>
        <w:jc w:val="both"/>
        <w:rPr>
          <w:rFonts w:hint="eastAsia"/>
        </w:rPr>
      </w:pPr>
      <w:r>
        <w:rPr>
          <w:rFonts w:hint="eastAsia"/>
        </w:rPr>
        <w:lastRenderedPageBreak/>
        <w:t>图4（零样本识别示意图）：</w:t>
      </w:r>
    </w:p>
    <w:p w14:paraId="320FA883" w14:textId="35880935" w:rsidR="005F751A" w:rsidRDefault="005F751A" w:rsidP="00DF6AD4">
      <w:pPr>
        <w:spacing w:line="240" w:lineRule="auto"/>
        <w:jc w:val="both"/>
        <w:rPr>
          <w:rFonts w:hint="eastAsia"/>
        </w:rPr>
      </w:pPr>
      <w:r>
        <w:rPr>
          <w:rFonts w:hint="eastAsia"/>
        </w:rPr>
        <w:t>论文原图：</w:t>
      </w:r>
    </w:p>
    <w:p w14:paraId="1B3ED499" w14:textId="4494100E" w:rsidR="005F751A" w:rsidRDefault="005F751A" w:rsidP="00DF6AD4">
      <w:pPr>
        <w:spacing w:line="240" w:lineRule="auto"/>
        <w:jc w:val="both"/>
        <w:rPr>
          <w:rFonts w:hint="eastAsia"/>
        </w:rPr>
      </w:pPr>
      <w:r w:rsidRPr="005F751A">
        <w:drawing>
          <wp:inline distT="0" distB="0" distL="0" distR="0" wp14:anchorId="1F5AEEF8" wp14:editId="0D5BAAC3">
            <wp:extent cx="5274310" cy="2176780"/>
            <wp:effectExtent l="0" t="0" r="2540" b="0"/>
            <wp:docPr id="1639024444"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24444" name="图片 1" descr="图示&#10;&#10;AI 生成的内容可能不正确。"/>
                    <pic:cNvPicPr/>
                  </pic:nvPicPr>
                  <pic:blipFill>
                    <a:blip r:embed="rId12"/>
                    <a:stretch>
                      <a:fillRect/>
                    </a:stretch>
                  </pic:blipFill>
                  <pic:spPr>
                    <a:xfrm>
                      <a:off x="0" y="0"/>
                      <a:ext cx="5274310" cy="2176780"/>
                    </a:xfrm>
                    <a:prstGeom prst="rect">
                      <a:avLst/>
                    </a:prstGeom>
                  </pic:spPr>
                </pic:pic>
              </a:graphicData>
            </a:graphic>
          </wp:inline>
        </w:drawing>
      </w:r>
    </w:p>
    <w:p w14:paraId="7F38BF53" w14:textId="77777777" w:rsidR="005F751A" w:rsidRDefault="005F751A">
      <w:pPr>
        <w:widowControl/>
        <w:rPr>
          <w:rFonts w:hint="eastAsia"/>
        </w:rPr>
      </w:pPr>
      <w:r>
        <w:rPr>
          <w:rFonts w:hint="eastAsia"/>
        </w:rPr>
        <w:br w:type="page"/>
      </w:r>
    </w:p>
    <w:p w14:paraId="5489C694" w14:textId="315B9D5C" w:rsidR="005F751A" w:rsidRDefault="005F751A" w:rsidP="00DF6AD4">
      <w:pPr>
        <w:spacing w:line="240" w:lineRule="auto"/>
        <w:jc w:val="both"/>
      </w:pPr>
      <w:r>
        <w:rPr>
          <w:rFonts w:hint="eastAsia"/>
        </w:rPr>
        <w:lastRenderedPageBreak/>
        <w:t>图5（封闭世界零样本识别结果）：</w:t>
      </w:r>
    </w:p>
    <w:p w14:paraId="6E0FA08B" w14:textId="33CC476C" w:rsidR="005F751A" w:rsidRDefault="005F751A" w:rsidP="00DF6AD4">
      <w:pPr>
        <w:spacing w:line="240" w:lineRule="auto"/>
        <w:jc w:val="both"/>
        <w:rPr>
          <w:rFonts w:hint="eastAsia"/>
        </w:rPr>
      </w:pPr>
      <w:r w:rsidRPr="005F751A">
        <w:drawing>
          <wp:inline distT="0" distB="0" distL="0" distR="0" wp14:anchorId="34DBF0E5" wp14:editId="0A97FAE8">
            <wp:extent cx="5274310" cy="1899920"/>
            <wp:effectExtent l="0" t="0" r="2540" b="5080"/>
            <wp:docPr id="137545036"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5036" name="图片 1" descr="表格&#10;&#10;AI 生成的内容可能不正确。"/>
                    <pic:cNvPicPr/>
                  </pic:nvPicPr>
                  <pic:blipFill>
                    <a:blip r:embed="rId13"/>
                    <a:stretch>
                      <a:fillRect/>
                    </a:stretch>
                  </pic:blipFill>
                  <pic:spPr>
                    <a:xfrm>
                      <a:off x="0" y="0"/>
                      <a:ext cx="5274310" cy="1899920"/>
                    </a:xfrm>
                    <a:prstGeom prst="rect">
                      <a:avLst/>
                    </a:prstGeom>
                  </pic:spPr>
                </pic:pic>
              </a:graphicData>
            </a:graphic>
          </wp:inline>
        </w:drawing>
      </w:r>
    </w:p>
    <w:p w14:paraId="3EDCC2EA" w14:textId="77777777" w:rsidR="005F751A" w:rsidRDefault="005F751A">
      <w:pPr>
        <w:widowControl/>
        <w:rPr>
          <w:rFonts w:hint="eastAsia"/>
        </w:rPr>
      </w:pPr>
      <w:r>
        <w:rPr>
          <w:rFonts w:hint="eastAsia"/>
        </w:rPr>
        <w:br w:type="page"/>
      </w:r>
    </w:p>
    <w:p w14:paraId="14199094" w14:textId="065D9CC0" w:rsidR="005F751A" w:rsidRDefault="005F751A" w:rsidP="00DF6AD4">
      <w:pPr>
        <w:spacing w:line="240" w:lineRule="auto"/>
        <w:jc w:val="both"/>
      </w:pPr>
      <w:r>
        <w:rPr>
          <w:rFonts w:hint="eastAsia"/>
        </w:rPr>
        <w:lastRenderedPageBreak/>
        <w:t>图6（开放世界零样本识别结果）：</w:t>
      </w:r>
    </w:p>
    <w:p w14:paraId="20241B1E" w14:textId="1114CC47" w:rsidR="005F751A" w:rsidRPr="003F0D77" w:rsidRDefault="005F751A" w:rsidP="00DF6AD4">
      <w:pPr>
        <w:spacing w:line="240" w:lineRule="auto"/>
        <w:jc w:val="both"/>
        <w:rPr>
          <w:rFonts w:hint="eastAsia"/>
        </w:rPr>
      </w:pPr>
      <w:r w:rsidRPr="005F751A">
        <w:drawing>
          <wp:inline distT="0" distB="0" distL="0" distR="0" wp14:anchorId="65ED87A6" wp14:editId="32908426">
            <wp:extent cx="5274310" cy="2094865"/>
            <wp:effectExtent l="0" t="0" r="2540" b="635"/>
            <wp:docPr id="1920946320"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6320" name="图片 1" descr="图示&#10;&#10;AI 生成的内容可能不正确。"/>
                    <pic:cNvPicPr/>
                  </pic:nvPicPr>
                  <pic:blipFill>
                    <a:blip r:embed="rId14"/>
                    <a:stretch>
                      <a:fillRect/>
                    </a:stretch>
                  </pic:blipFill>
                  <pic:spPr>
                    <a:xfrm>
                      <a:off x="0" y="0"/>
                      <a:ext cx="5274310" cy="2094865"/>
                    </a:xfrm>
                    <a:prstGeom prst="rect">
                      <a:avLst/>
                    </a:prstGeom>
                  </pic:spPr>
                </pic:pic>
              </a:graphicData>
            </a:graphic>
          </wp:inline>
        </w:drawing>
      </w:r>
    </w:p>
    <w:sectPr w:rsidR="005F751A" w:rsidRPr="003F0D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611A9" w14:textId="77777777" w:rsidR="00036EAD" w:rsidRDefault="00036EAD" w:rsidP="00CD33EF">
      <w:pPr>
        <w:spacing w:after="0" w:line="240" w:lineRule="auto"/>
        <w:rPr>
          <w:rFonts w:hint="eastAsia"/>
        </w:rPr>
      </w:pPr>
      <w:r>
        <w:separator/>
      </w:r>
    </w:p>
  </w:endnote>
  <w:endnote w:type="continuationSeparator" w:id="0">
    <w:p w14:paraId="714312A6" w14:textId="77777777" w:rsidR="00036EAD" w:rsidRDefault="00036EAD" w:rsidP="00CD33E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Microsoft Uighur">
    <w:panose1 w:val="02000000000000000000"/>
    <w:charset w:val="00"/>
    <w:family w:val="auto"/>
    <w:pitch w:val="variable"/>
    <w:sig w:usb0="80002003" w:usb1="80000000" w:usb2="00000008" w:usb3="00000000" w:csb0="0000004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3254" w14:textId="77777777" w:rsidR="00036EAD" w:rsidRDefault="00036EAD" w:rsidP="00CD33EF">
      <w:pPr>
        <w:spacing w:after="0" w:line="240" w:lineRule="auto"/>
        <w:rPr>
          <w:rFonts w:hint="eastAsia"/>
        </w:rPr>
      </w:pPr>
      <w:r>
        <w:separator/>
      </w:r>
    </w:p>
  </w:footnote>
  <w:footnote w:type="continuationSeparator" w:id="0">
    <w:p w14:paraId="3C87BEC9" w14:textId="77777777" w:rsidR="00036EAD" w:rsidRDefault="00036EAD" w:rsidP="00CD33EF">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7AB"/>
    <w:multiLevelType w:val="multilevel"/>
    <w:tmpl w:val="D1D2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1263C"/>
    <w:multiLevelType w:val="multilevel"/>
    <w:tmpl w:val="EC98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467B39"/>
    <w:multiLevelType w:val="multilevel"/>
    <w:tmpl w:val="29B0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55159"/>
    <w:multiLevelType w:val="multilevel"/>
    <w:tmpl w:val="1B78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361BC"/>
    <w:multiLevelType w:val="hybridMultilevel"/>
    <w:tmpl w:val="F55EA7B2"/>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5" w15:restartNumberingAfterBreak="0">
    <w:nsid w:val="2810253C"/>
    <w:multiLevelType w:val="multilevel"/>
    <w:tmpl w:val="38D80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870570"/>
    <w:multiLevelType w:val="multilevel"/>
    <w:tmpl w:val="725A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584E0D"/>
    <w:multiLevelType w:val="multilevel"/>
    <w:tmpl w:val="3E00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06C54"/>
    <w:multiLevelType w:val="multilevel"/>
    <w:tmpl w:val="5372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1727E"/>
    <w:multiLevelType w:val="multilevel"/>
    <w:tmpl w:val="1566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162E35"/>
    <w:multiLevelType w:val="multilevel"/>
    <w:tmpl w:val="CF3CB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C776CC"/>
    <w:multiLevelType w:val="multilevel"/>
    <w:tmpl w:val="68D8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37360B"/>
    <w:multiLevelType w:val="multilevel"/>
    <w:tmpl w:val="01BCF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473ACE"/>
    <w:multiLevelType w:val="multilevel"/>
    <w:tmpl w:val="44BC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B0E90"/>
    <w:multiLevelType w:val="multilevel"/>
    <w:tmpl w:val="D45A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4E7B4F"/>
    <w:multiLevelType w:val="multilevel"/>
    <w:tmpl w:val="C700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E913C9"/>
    <w:multiLevelType w:val="multilevel"/>
    <w:tmpl w:val="98F2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B67474"/>
    <w:multiLevelType w:val="multilevel"/>
    <w:tmpl w:val="99B65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072B29"/>
    <w:multiLevelType w:val="multilevel"/>
    <w:tmpl w:val="1CB0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565BA"/>
    <w:multiLevelType w:val="multilevel"/>
    <w:tmpl w:val="AC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F27D9"/>
    <w:multiLevelType w:val="multilevel"/>
    <w:tmpl w:val="F7B69C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6933BF"/>
    <w:multiLevelType w:val="multilevel"/>
    <w:tmpl w:val="AFF0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270A3E"/>
    <w:multiLevelType w:val="multilevel"/>
    <w:tmpl w:val="218C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0656424">
    <w:abstractNumId w:val="13"/>
  </w:num>
  <w:num w:numId="2" w16cid:durableId="1530872491">
    <w:abstractNumId w:val="17"/>
  </w:num>
  <w:num w:numId="3" w16cid:durableId="384762990">
    <w:abstractNumId w:val="11"/>
  </w:num>
  <w:num w:numId="4" w16cid:durableId="578103371">
    <w:abstractNumId w:val="5"/>
  </w:num>
  <w:num w:numId="5" w16cid:durableId="769282212">
    <w:abstractNumId w:val="22"/>
  </w:num>
  <w:num w:numId="6" w16cid:durableId="446974768">
    <w:abstractNumId w:val="14"/>
  </w:num>
  <w:num w:numId="7" w16cid:durableId="1685787760">
    <w:abstractNumId w:val="6"/>
  </w:num>
  <w:num w:numId="8" w16cid:durableId="2018383770">
    <w:abstractNumId w:val="8"/>
  </w:num>
  <w:num w:numId="9" w16cid:durableId="256404235">
    <w:abstractNumId w:val="3"/>
  </w:num>
  <w:num w:numId="10" w16cid:durableId="30571500">
    <w:abstractNumId w:val="12"/>
  </w:num>
  <w:num w:numId="11" w16cid:durableId="1850635544">
    <w:abstractNumId w:val="10"/>
  </w:num>
  <w:num w:numId="12" w16cid:durableId="1990092581">
    <w:abstractNumId w:val="15"/>
  </w:num>
  <w:num w:numId="13" w16cid:durableId="2021274974">
    <w:abstractNumId w:val="2"/>
  </w:num>
  <w:num w:numId="14" w16cid:durableId="1123114761">
    <w:abstractNumId w:val="1"/>
  </w:num>
  <w:num w:numId="15" w16cid:durableId="374043985">
    <w:abstractNumId w:val="9"/>
  </w:num>
  <w:num w:numId="16" w16cid:durableId="1511527141">
    <w:abstractNumId w:val="16"/>
  </w:num>
  <w:num w:numId="17" w16cid:durableId="188496567">
    <w:abstractNumId w:val="20"/>
  </w:num>
  <w:num w:numId="18" w16cid:durableId="1949119210">
    <w:abstractNumId w:val="0"/>
  </w:num>
  <w:num w:numId="19" w16cid:durableId="2034648870">
    <w:abstractNumId w:val="19"/>
  </w:num>
  <w:num w:numId="20" w16cid:durableId="1078284599">
    <w:abstractNumId w:val="7"/>
  </w:num>
  <w:num w:numId="21" w16cid:durableId="668993959">
    <w:abstractNumId w:val="21"/>
  </w:num>
  <w:num w:numId="22" w16cid:durableId="1855024758">
    <w:abstractNumId w:val="18"/>
  </w:num>
  <w:num w:numId="23" w16cid:durableId="1793790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01"/>
    <w:rsid w:val="00036EAD"/>
    <w:rsid w:val="000F4705"/>
    <w:rsid w:val="00246D09"/>
    <w:rsid w:val="002B17EA"/>
    <w:rsid w:val="002D0AE3"/>
    <w:rsid w:val="003F0D77"/>
    <w:rsid w:val="004F6872"/>
    <w:rsid w:val="00512564"/>
    <w:rsid w:val="005F751A"/>
    <w:rsid w:val="00731AB4"/>
    <w:rsid w:val="007B05D6"/>
    <w:rsid w:val="00AB1F45"/>
    <w:rsid w:val="00C06701"/>
    <w:rsid w:val="00CD33EF"/>
    <w:rsid w:val="00D17E9D"/>
    <w:rsid w:val="00D576C1"/>
    <w:rsid w:val="00DD2975"/>
    <w:rsid w:val="00DF6AD4"/>
    <w:rsid w:val="00EC5FDA"/>
    <w:rsid w:val="00F374DB"/>
    <w:rsid w:val="00F532D9"/>
    <w:rsid w:val="00FA6156"/>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2CD873"/>
  <w15:chartTrackingRefBased/>
  <w15:docId w15:val="{8C41D072-1E22-4FCE-87E2-53BCF766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u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0670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0670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0670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0670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0670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06701"/>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0670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0670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0670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0670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0670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0670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06701"/>
    <w:rPr>
      <w:rFonts w:cstheme="majorBidi"/>
      <w:color w:val="0F4761" w:themeColor="accent1" w:themeShade="BF"/>
      <w:sz w:val="28"/>
      <w:szCs w:val="28"/>
    </w:rPr>
  </w:style>
  <w:style w:type="character" w:customStyle="1" w:styleId="50">
    <w:name w:val="标题 5 字符"/>
    <w:basedOn w:val="a0"/>
    <w:link w:val="5"/>
    <w:uiPriority w:val="9"/>
    <w:semiHidden/>
    <w:rsid w:val="00C06701"/>
    <w:rPr>
      <w:rFonts w:cstheme="majorBidi"/>
      <w:color w:val="0F4761" w:themeColor="accent1" w:themeShade="BF"/>
      <w:sz w:val="24"/>
    </w:rPr>
  </w:style>
  <w:style w:type="character" w:customStyle="1" w:styleId="60">
    <w:name w:val="标题 6 字符"/>
    <w:basedOn w:val="a0"/>
    <w:link w:val="6"/>
    <w:uiPriority w:val="9"/>
    <w:semiHidden/>
    <w:rsid w:val="00C06701"/>
    <w:rPr>
      <w:rFonts w:cstheme="majorBidi"/>
      <w:b/>
      <w:bCs/>
      <w:color w:val="0F4761" w:themeColor="accent1" w:themeShade="BF"/>
    </w:rPr>
  </w:style>
  <w:style w:type="character" w:customStyle="1" w:styleId="70">
    <w:name w:val="标题 7 字符"/>
    <w:basedOn w:val="a0"/>
    <w:link w:val="7"/>
    <w:uiPriority w:val="9"/>
    <w:semiHidden/>
    <w:rsid w:val="00C06701"/>
    <w:rPr>
      <w:rFonts w:cstheme="majorBidi"/>
      <w:b/>
      <w:bCs/>
      <w:color w:val="595959" w:themeColor="text1" w:themeTint="A6"/>
    </w:rPr>
  </w:style>
  <w:style w:type="character" w:customStyle="1" w:styleId="80">
    <w:name w:val="标题 8 字符"/>
    <w:basedOn w:val="a0"/>
    <w:link w:val="8"/>
    <w:uiPriority w:val="9"/>
    <w:semiHidden/>
    <w:rsid w:val="00C06701"/>
    <w:rPr>
      <w:rFonts w:cstheme="majorBidi"/>
      <w:color w:val="595959" w:themeColor="text1" w:themeTint="A6"/>
    </w:rPr>
  </w:style>
  <w:style w:type="character" w:customStyle="1" w:styleId="90">
    <w:name w:val="标题 9 字符"/>
    <w:basedOn w:val="a0"/>
    <w:link w:val="9"/>
    <w:uiPriority w:val="9"/>
    <w:semiHidden/>
    <w:rsid w:val="00C06701"/>
    <w:rPr>
      <w:rFonts w:eastAsiaTheme="majorEastAsia" w:cstheme="majorBidi"/>
      <w:color w:val="595959" w:themeColor="text1" w:themeTint="A6"/>
    </w:rPr>
  </w:style>
  <w:style w:type="paragraph" w:styleId="a3">
    <w:name w:val="Title"/>
    <w:basedOn w:val="a"/>
    <w:next w:val="a"/>
    <w:link w:val="a4"/>
    <w:uiPriority w:val="10"/>
    <w:qFormat/>
    <w:rsid w:val="00C0670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067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670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067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6701"/>
    <w:pPr>
      <w:spacing w:before="160"/>
      <w:jc w:val="center"/>
    </w:pPr>
    <w:rPr>
      <w:i/>
      <w:iCs/>
      <w:color w:val="404040" w:themeColor="text1" w:themeTint="BF"/>
    </w:rPr>
  </w:style>
  <w:style w:type="character" w:customStyle="1" w:styleId="a8">
    <w:name w:val="引用 字符"/>
    <w:basedOn w:val="a0"/>
    <w:link w:val="a7"/>
    <w:uiPriority w:val="29"/>
    <w:rsid w:val="00C06701"/>
    <w:rPr>
      <w:i/>
      <w:iCs/>
      <w:color w:val="404040" w:themeColor="text1" w:themeTint="BF"/>
    </w:rPr>
  </w:style>
  <w:style w:type="paragraph" w:styleId="a9">
    <w:name w:val="List Paragraph"/>
    <w:basedOn w:val="a"/>
    <w:uiPriority w:val="34"/>
    <w:qFormat/>
    <w:rsid w:val="00C06701"/>
    <w:pPr>
      <w:ind w:left="720"/>
      <w:contextualSpacing/>
    </w:pPr>
  </w:style>
  <w:style w:type="character" w:styleId="aa">
    <w:name w:val="Intense Emphasis"/>
    <w:basedOn w:val="a0"/>
    <w:uiPriority w:val="21"/>
    <w:qFormat/>
    <w:rsid w:val="00C06701"/>
    <w:rPr>
      <w:i/>
      <w:iCs/>
      <w:color w:val="0F4761" w:themeColor="accent1" w:themeShade="BF"/>
    </w:rPr>
  </w:style>
  <w:style w:type="paragraph" w:styleId="ab">
    <w:name w:val="Intense Quote"/>
    <w:basedOn w:val="a"/>
    <w:next w:val="a"/>
    <w:link w:val="ac"/>
    <w:uiPriority w:val="30"/>
    <w:qFormat/>
    <w:rsid w:val="00C06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06701"/>
    <w:rPr>
      <w:i/>
      <w:iCs/>
      <w:color w:val="0F4761" w:themeColor="accent1" w:themeShade="BF"/>
    </w:rPr>
  </w:style>
  <w:style w:type="character" w:styleId="ad">
    <w:name w:val="Intense Reference"/>
    <w:basedOn w:val="a0"/>
    <w:uiPriority w:val="32"/>
    <w:qFormat/>
    <w:rsid w:val="00C06701"/>
    <w:rPr>
      <w:b/>
      <w:bCs/>
      <w:smallCaps/>
      <w:color w:val="0F4761" w:themeColor="accent1" w:themeShade="BF"/>
      <w:spacing w:val="5"/>
    </w:rPr>
  </w:style>
  <w:style w:type="paragraph" w:styleId="ae">
    <w:name w:val="header"/>
    <w:basedOn w:val="a"/>
    <w:link w:val="af"/>
    <w:uiPriority w:val="99"/>
    <w:unhideWhenUsed/>
    <w:rsid w:val="00CD33E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D33EF"/>
    <w:rPr>
      <w:sz w:val="18"/>
      <w:szCs w:val="18"/>
    </w:rPr>
  </w:style>
  <w:style w:type="paragraph" w:styleId="af0">
    <w:name w:val="footer"/>
    <w:basedOn w:val="a"/>
    <w:link w:val="af1"/>
    <w:uiPriority w:val="99"/>
    <w:unhideWhenUsed/>
    <w:rsid w:val="00CD33E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D33E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10</Pages>
  <Words>1255</Words>
  <Characters>1394</Characters>
  <Application>Microsoft Office Word</Application>
  <DocSecurity>0</DocSecurity>
  <Lines>63</Lines>
  <Paragraphs>67</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逸飞 程</dc:creator>
  <cp:keywords/>
  <dc:description/>
  <cp:lastModifiedBy>逸飞 程</cp:lastModifiedBy>
  <cp:revision>3</cp:revision>
  <dcterms:created xsi:type="dcterms:W3CDTF">2025-09-24T02:58:00Z</dcterms:created>
  <dcterms:modified xsi:type="dcterms:W3CDTF">2025-09-24T08:19:00Z</dcterms:modified>
</cp:coreProperties>
</file>